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943116" w:rsidRPr="00F709D2" w:rsidRDefault="00943116" w:rsidP="00E04EE0">
      <w:pPr>
        <w:pStyle w:val="Encabezado"/>
        <w:jc w:val="center"/>
        <w:rPr>
          <w:rFonts w:ascii="Arial" w:hAnsi="Arial" w:cs="Arial"/>
          <w:b/>
          <w:sz w:val="22"/>
          <w:szCs w:val="22"/>
        </w:rPr>
        <w:sectPr w:rsidR="00943116" w:rsidRPr="00F709D2" w:rsidSect="00CD50CF">
          <w:headerReference w:type="even" r:id="rId8"/>
          <w:headerReference w:type="default" r:id="rId9"/>
          <w:footerReference w:type="default" r:id="rId10"/>
          <w:headerReference w:type="first" r:id="rId11"/>
          <w:footerReference w:type="first" r:id="rId12"/>
          <w:type w:val="continuous"/>
          <w:pgSz w:w="12242" w:h="15842" w:code="1"/>
          <w:pgMar w:top="2268" w:right="1418" w:bottom="2268" w:left="1418" w:header="0" w:footer="0" w:gutter="0"/>
          <w:cols w:space="720"/>
          <w:docGrid w:linePitch="326"/>
        </w:sectPr>
      </w:pPr>
    </w:p>
    <w:p w:rsidR="00AD5348" w:rsidRDefault="00AD5348" w:rsidP="00393E69">
      <w:pPr>
        <w:jc w:val="center"/>
        <w:rPr>
          <w:rFonts w:ascii="Arial" w:hAnsi="Arial" w:cs="Arial"/>
          <w:b/>
          <w:bCs/>
          <w:sz w:val="22"/>
          <w:szCs w:val="22"/>
        </w:rPr>
      </w:pPr>
      <w:bookmarkStart w:id="4" w:name="_Hlk196932503"/>
    </w:p>
    <w:p w:rsidR="00393E69" w:rsidRDefault="00393E69" w:rsidP="00FC40D0">
      <w:pPr>
        <w:jc w:val="center"/>
        <w:rPr>
          <w:rFonts w:ascii="Arial" w:hAnsi="Arial" w:cs="Arial"/>
          <w:b/>
          <w:bCs/>
          <w:sz w:val="22"/>
          <w:szCs w:val="22"/>
        </w:rPr>
      </w:pPr>
      <w:r w:rsidRPr="0003480A">
        <w:rPr>
          <w:rFonts w:ascii="Arial" w:hAnsi="Arial" w:cs="Arial"/>
          <w:b/>
          <w:bCs/>
          <w:sz w:val="22"/>
          <w:szCs w:val="22"/>
        </w:rPr>
        <w:t>“</w:t>
      </w:r>
      <w:bookmarkStart w:id="5" w:name="encabezado"/>
      <w:r w:rsidRPr="0003480A">
        <w:rPr>
          <w:rFonts w:ascii="Arial" w:hAnsi="Arial" w:cs="Arial"/>
          <w:b/>
          <w:bCs/>
          <w:sz w:val="22"/>
          <w:szCs w:val="22"/>
        </w:rPr>
        <w:t xml:space="preserve">POR LA CUAL SE AUTORIZAN TRATAMIENTOS SILVICULTURALES EN </w:t>
      </w:r>
      <w:r>
        <w:rPr>
          <w:rFonts w:ascii="Arial" w:hAnsi="Arial" w:cs="Arial"/>
          <w:b/>
          <w:bCs/>
          <w:sz w:val="22"/>
          <w:szCs w:val="22"/>
        </w:rPr>
        <w:t>ESPACIO</w:t>
      </w:r>
      <w:r w:rsidRPr="0003480A">
        <w:rPr>
          <w:rFonts w:ascii="Arial" w:hAnsi="Arial" w:cs="Arial"/>
          <w:b/>
          <w:bCs/>
          <w:sz w:val="22"/>
          <w:szCs w:val="22"/>
        </w:rPr>
        <w:t xml:space="preserve"> P</w:t>
      </w:r>
      <w:r>
        <w:rPr>
          <w:rFonts w:ascii="Arial" w:hAnsi="Arial" w:cs="Arial"/>
          <w:b/>
          <w:bCs/>
          <w:sz w:val="22"/>
          <w:szCs w:val="22"/>
        </w:rPr>
        <w:t>RIVADO</w:t>
      </w:r>
      <w:r w:rsidRPr="0003480A">
        <w:rPr>
          <w:rFonts w:ascii="Arial" w:hAnsi="Arial" w:cs="Arial"/>
          <w:b/>
          <w:bCs/>
          <w:sz w:val="22"/>
          <w:szCs w:val="22"/>
        </w:rPr>
        <w:t xml:space="preserve"> Y SE ADOPTAN OTRAS DETERMINACIONES”</w:t>
      </w:r>
      <w:bookmarkEnd w:id="5"/>
    </w:p>
    <w:p w:rsidR="00AD5348" w:rsidRPr="0003480A" w:rsidRDefault="00AD5348" w:rsidP="00393E69">
      <w:pPr>
        <w:jc w:val="center"/>
        <w:rPr>
          <w:rFonts w:ascii="Arial" w:hAnsi="Arial" w:cs="Arial"/>
          <w:b/>
          <w:bCs/>
          <w:sz w:val="22"/>
          <w:szCs w:val="22"/>
        </w:rPr>
      </w:pPr>
    </w:p>
    <w:p w:rsidR="00393E69" w:rsidRDefault="00393E69" w:rsidP="00393E69">
      <w:pPr>
        <w:jc w:val="center"/>
        <w:rPr>
          <w:rFonts w:ascii="Arial" w:hAnsi="Arial" w:cs="Arial"/>
          <w:b/>
          <w:bCs/>
          <w:sz w:val="22"/>
          <w:szCs w:val="22"/>
        </w:rPr>
      </w:pPr>
      <w:r>
        <w:rPr>
          <w:rFonts w:ascii="Arial" w:hAnsi="Arial" w:cs="Arial"/>
          <w:b/>
          <w:bCs/>
          <w:sz w:val="22"/>
          <w:szCs w:val="22"/>
        </w:rPr>
        <w:t>LA SUBDIRECCIÓN DE SILVICULTURA DE LA SECRETARÍA DISTRITAL DE AMBIENTE</w:t>
      </w:r>
    </w:p>
    <w:p w:rsidR="00393E69" w:rsidRDefault="00393E69" w:rsidP="00393E69">
      <w:pPr>
        <w:jc w:val="both"/>
        <w:rPr>
          <w:rFonts w:ascii="Arial" w:hAnsi="Arial" w:cs="Arial"/>
          <w:b/>
          <w:bCs/>
          <w:sz w:val="22"/>
          <w:szCs w:val="22"/>
        </w:rPr>
      </w:pPr>
    </w:p>
    <w:p w:rsidR="00AE53F6" w:rsidRPr="00AE53F6" w:rsidRDefault="00AE53F6" w:rsidP="00AE53F6">
      <w:pPr>
        <w:jc w:val="both"/>
        <w:rPr>
          <w:rFonts w:ascii="Arial" w:hAnsi="Arial" w:cs="Arial"/>
          <w:sz w:val="22"/>
          <w:szCs w:val="22"/>
        </w:rPr>
      </w:pPr>
      <w:r w:rsidRPr="00AE53F6">
        <w:rPr>
          <w:rFonts w:ascii="Arial" w:hAnsi="Arial" w:cs="Arial"/>
          <w:sz w:val="22"/>
          <w:szCs w:val="22"/>
        </w:rPr>
        <w:t xml:space="preserve">De conformidad con la Ley 99 de 1993, el Decreto 1076 de 2015, los Acuerdos 257 de 2006 y 327 de 2008, el Decreto Distrital 509 de 2025 y el Decreto 531 de 2010 modificado y adicionado por el Decreto 383 de 2018, </w:t>
      </w:r>
      <w:r>
        <w:rPr>
          <w:rFonts w:ascii="Arial" w:hAnsi="Arial" w:cs="Arial"/>
          <w:sz w:val="22"/>
          <w:szCs w:val="22"/>
        </w:rPr>
        <w:t xml:space="preserve">el </w:t>
      </w:r>
      <w:r w:rsidRPr="00AE53F6">
        <w:rPr>
          <w:rFonts w:ascii="Arial" w:hAnsi="Arial" w:cs="Arial"/>
          <w:sz w:val="22"/>
          <w:szCs w:val="22"/>
        </w:rPr>
        <w:t xml:space="preserve">Decreto Ley 2106 de 2019, </w:t>
      </w:r>
      <w:r>
        <w:rPr>
          <w:rFonts w:ascii="Arial" w:hAnsi="Arial" w:cs="Arial"/>
          <w:sz w:val="22"/>
          <w:szCs w:val="22"/>
        </w:rPr>
        <w:t xml:space="preserve">el </w:t>
      </w:r>
      <w:r w:rsidRPr="00AE53F6">
        <w:rPr>
          <w:rFonts w:ascii="Arial" w:hAnsi="Arial" w:cs="Arial"/>
          <w:sz w:val="22"/>
          <w:szCs w:val="22"/>
        </w:rPr>
        <w:t xml:space="preserve">Decreto 289 del 2021, la Resolución 3158 de 2021, </w:t>
      </w:r>
      <w:r w:rsidR="00BD300E" w:rsidRPr="00BD300E">
        <w:rPr>
          <w:rFonts w:ascii="Arial" w:hAnsi="Arial" w:cs="Arial"/>
          <w:sz w:val="22"/>
          <w:szCs w:val="22"/>
        </w:rPr>
        <w:t>la Resolución 3034 del 2023</w:t>
      </w:r>
      <w:r w:rsidRPr="00AE53F6">
        <w:rPr>
          <w:rFonts w:ascii="Arial" w:hAnsi="Arial" w:cs="Arial"/>
          <w:sz w:val="22"/>
          <w:szCs w:val="22"/>
        </w:rPr>
        <w:t>, la Resolución 2116 del 2025, la Ley 1437 de 2011 modificada por la Ley 2080 de 2021, Código de Procedimiento Administrativo y de lo Contencioso Administrativo y,</w:t>
      </w:r>
    </w:p>
    <w:p w:rsidR="00AD5348" w:rsidRPr="0003480A" w:rsidRDefault="00AD5348" w:rsidP="00393E69">
      <w:pPr>
        <w:rPr>
          <w:rFonts w:ascii="Arial" w:hAnsi="Arial" w:cs="Arial"/>
          <w:b/>
          <w:bCs/>
          <w:sz w:val="22"/>
          <w:szCs w:val="22"/>
        </w:rPr>
      </w:pPr>
    </w:p>
    <w:p w:rsidR="00393E69" w:rsidRPr="0003480A" w:rsidRDefault="00393E69" w:rsidP="00393E69">
      <w:pPr>
        <w:jc w:val="center"/>
        <w:rPr>
          <w:rFonts w:ascii="Arial" w:hAnsi="Arial" w:cs="Arial"/>
          <w:b/>
          <w:bCs/>
          <w:sz w:val="22"/>
          <w:szCs w:val="22"/>
        </w:rPr>
      </w:pPr>
      <w:r w:rsidRPr="0003480A">
        <w:rPr>
          <w:rFonts w:ascii="Arial" w:hAnsi="Arial" w:cs="Arial"/>
          <w:b/>
          <w:bCs/>
          <w:sz w:val="22"/>
          <w:szCs w:val="22"/>
        </w:rPr>
        <w:t xml:space="preserve"> CONSIDERANDO</w:t>
      </w:r>
    </w:p>
    <w:p w:rsidR="00393E69" w:rsidRPr="0003480A" w:rsidRDefault="00393E69" w:rsidP="00393E69">
      <w:pPr>
        <w:jc w:val="center"/>
        <w:rPr>
          <w:rFonts w:ascii="Arial" w:hAnsi="Arial" w:cs="Arial"/>
          <w:b/>
          <w:bCs/>
          <w:sz w:val="22"/>
          <w:szCs w:val="22"/>
        </w:rPr>
      </w:pPr>
    </w:p>
    <w:p w:rsidR="00393E69" w:rsidRDefault="00393E69" w:rsidP="00393E69">
      <w:pPr>
        <w:jc w:val="both"/>
        <w:rPr>
          <w:rFonts w:ascii="Arial" w:hAnsi="Arial" w:cs="Arial"/>
          <w:b/>
          <w:bCs/>
          <w:sz w:val="22"/>
          <w:szCs w:val="22"/>
        </w:rPr>
      </w:pPr>
      <w:r w:rsidRPr="0003480A">
        <w:rPr>
          <w:rFonts w:ascii="Arial" w:hAnsi="Arial" w:cs="Arial"/>
          <w:b/>
          <w:bCs/>
          <w:sz w:val="22"/>
          <w:szCs w:val="22"/>
        </w:rPr>
        <w:t>ANTECEDENTES</w:t>
      </w:r>
    </w:p>
    <w:p w:rsidR="00393E69" w:rsidRDefault="00393E69" w:rsidP="00393E69">
      <w:pPr>
        <w:jc w:val="both"/>
        <w:rPr>
          <w:rFonts w:ascii="Arial" w:hAnsi="Arial" w:cs="Arial"/>
          <w:b/>
          <w:bCs/>
          <w:sz w:val="22"/>
          <w:szCs w:val="22"/>
        </w:rPr>
      </w:pPr>
    </w:p>
    <w:p w:rsidR="00393E69" w:rsidRPr="00AE53F6" w:rsidRDefault="00393E69" w:rsidP="00393E69">
      <w:pPr>
        <w:jc w:val="both"/>
        <w:rPr>
          <w:rFonts w:ascii="Arial" w:eastAsia="Arial" w:hAnsi="Arial" w:cs="Arial"/>
          <w:i/>
          <w:iCs/>
          <w:sz w:val="22"/>
          <w:szCs w:val="22"/>
        </w:rPr>
      </w:pPr>
      <w:r w:rsidRPr="000B4345">
        <w:rPr>
          <w:rFonts w:ascii="Arial" w:eastAsia="Arial" w:hAnsi="Arial" w:cs="Arial"/>
          <w:sz w:val="22"/>
          <w:szCs w:val="22"/>
        </w:rPr>
        <w:t xml:space="preserve">Que, mediante los radicados </w:t>
      </w:r>
      <w:r w:rsidR="00AE53F6" w:rsidRPr="00AE53F6">
        <w:rPr>
          <w:rFonts w:ascii="Arial" w:eastAsia="Arial" w:hAnsi="Arial" w:cs="Arial"/>
          <w:b/>
          <w:sz w:val="22"/>
          <w:szCs w:val="22"/>
        </w:rPr>
        <w:t xml:space="preserve">Nos. </w:t>
      </w:r>
      <w:r w:rsidR="00BD300E" w:rsidRPr="00BD300E">
        <w:rPr>
          <w:rFonts w:ascii="Arial" w:eastAsia="Arial" w:hAnsi="Arial" w:cs="Arial"/>
          <w:b/>
          <w:sz w:val="22"/>
          <w:szCs w:val="22"/>
        </w:rPr>
        <w:t xml:space="preserve">2024ER188323 del 9 de septiembre de 2024 y 2025ER08879 del 13 de enero de 2025, </w:t>
      </w:r>
      <w:r w:rsidR="00BD300E" w:rsidRPr="00BD300E">
        <w:rPr>
          <w:rFonts w:ascii="Arial" w:eastAsia="Arial" w:hAnsi="Arial" w:cs="Arial"/>
          <w:bCs/>
          <w:sz w:val="22"/>
          <w:szCs w:val="22"/>
        </w:rPr>
        <w:t xml:space="preserve">el señor MANUEL ANTONIO RODRIGUEZ HERRERA, en calidad de representante legal de la sociedad MAKRO INMOBILIARIA LIMITADA con NIT 830.034.285-1, autorizada de la </w:t>
      </w:r>
      <w:r w:rsidR="005E2E57">
        <w:rPr>
          <w:rFonts w:ascii="Arial" w:eastAsia="Arial" w:hAnsi="Arial" w:cs="Arial"/>
          <w:bCs/>
          <w:sz w:val="22"/>
          <w:szCs w:val="22"/>
        </w:rPr>
        <w:t xml:space="preserve">sociedad </w:t>
      </w:r>
      <w:r w:rsidR="00BD300E" w:rsidRPr="00BD300E">
        <w:rPr>
          <w:rFonts w:ascii="Arial" w:eastAsia="Arial" w:hAnsi="Arial" w:cs="Arial"/>
          <w:bCs/>
          <w:sz w:val="22"/>
          <w:szCs w:val="22"/>
        </w:rPr>
        <w:t>FIDUCIARIA CORFICOLOMBIANA S.A., con NIT. 800.140.887-8, vocera del patrimonio autónomo denominado FIDEICOMISO LOTE 125</w:t>
      </w:r>
      <w:r w:rsidR="00BD300E">
        <w:rPr>
          <w:rFonts w:ascii="Arial" w:eastAsia="Arial" w:hAnsi="Arial" w:cs="Arial"/>
          <w:bCs/>
          <w:sz w:val="22"/>
          <w:szCs w:val="22"/>
        </w:rPr>
        <w:t xml:space="preserve"> </w:t>
      </w:r>
      <w:r w:rsidR="00BD300E" w:rsidRPr="00BD300E">
        <w:rPr>
          <w:rFonts w:ascii="Arial" w:eastAsia="Arial" w:hAnsi="Arial" w:cs="Arial"/>
          <w:bCs/>
          <w:sz w:val="22"/>
          <w:szCs w:val="22"/>
        </w:rPr>
        <w:t>con NIT. 800.256.769-6, presentó solicitud de aprobación de tratamientos silviculturales para cuatro (4) individuos arbóreos ubicados en espacio privado, en la Carrera 15 A No. 124 – 75, barrio Santa Barbara de la localidad de Usaquén en la ciudad de Bogotá D.C.</w:t>
      </w:r>
    </w:p>
    <w:p w:rsidR="00393E69" w:rsidRDefault="00393E69" w:rsidP="00393E69">
      <w:pPr>
        <w:jc w:val="both"/>
        <w:rPr>
          <w:rFonts w:ascii="Arial" w:eastAsia="Arial" w:hAnsi="Arial" w:cs="Arial"/>
          <w:i/>
          <w:iCs/>
          <w:sz w:val="22"/>
          <w:szCs w:val="22"/>
        </w:rPr>
      </w:pPr>
    </w:p>
    <w:p w:rsidR="00393E69" w:rsidRDefault="00393E69" w:rsidP="00393E69">
      <w:pPr>
        <w:jc w:val="both"/>
        <w:rPr>
          <w:rFonts w:ascii="Arial" w:eastAsia="Arial" w:hAnsi="Arial" w:cs="Arial"/>
          <w:sz w:val="22"/>
          <w:szCs w:val="22"/>
        </w:rPr>
      </w:pPr>
      <w:r w:rsidRPr="000B4345">
        <w:rPr>
          <w:rFonts w:ascii="Arial" w:eastAsia="Arial" w:hAnsi="Arial" w:cs="Arial"/>
          <w:sz w:val="22"/>
          <w:szCs w:val="22"/>
        </w:rPr>
        <w:t>Que, en atención a la solicitud y una vez revisada la documentación aportada, esta Secretaría dispuso</w:t>
      </w:r>
      <w:r>
        <w:rPr>
          <w:rFonts w:ascii="Arial" w:eastAsia="Arial" w:hAnsi="Arial" w:cs="Arial"/>
          <w:sz w:val="22"/>
          <w:szCs w:val="22"/>
        </w:rPr>
        <w:t>,</w:t>
      </w:r>
      <w:r w:rsidRPr="000B4345">
        <w:rPr>
          <w:rFonts w:ascii="Arial" w:eastAsia="Arial" w:hAnsi="Arial" w:cs="Arial"/>
          <w:sz w:val="22"/>
          <w:szCs w:val="22"/>
        </w:rPr>
        <w:t xml:space="preserve"> mediante </w:t>
      </w:r>
      <w:r>
        <w:rPr>
          <w:rFonts w:ascii="Arial" w:eastAsia="Arial" w:hAnsi="Arial" w:cs="Arial"/>
          <w:sz w:val="22"/>
          <w:szCs w:val="22"/>
        </w:rPr>
        <w:t xml:space="preserve">el </w:t>
      </w:r>
      <w:r w:rsidRPr="000B4345">
        <w:rPr>
          <w:rFonts w:ascii="Arial" w:eastAsia="Arial" w:hAnsi="Arial" w:cs="Arial"/>
          <w:b/>
          <w:sz w:val="22"/>
          <w:szCs w:val="22"/>
        </w:rPr>
        <w:t>Auto No.</w:t>
      </w:r>
      <w:r w:rsidR="00A0405C">
        <w:rPr>
          <w:rFonts w:ascii="Arial" w:eastAsia="Arial" w:hAnsi="Arial" w:cs="Arial"/>
          <w:b/>
          <w:sz w:val="22"/>
          <w:szCs w:val="22"/>
        </w:rPr>
        <w:t xml:space="preserve"> </w:t>
      </w:r>
      <w:r w:rsidR="00BD300E">
        <w:rPr>
          <w:rFonts w:ascii="Arial" w:eastAsia="Arial" w:hAnsi="Arial" w:cs="Arial"/>
          <w:b/>
          <w:sz w:val="22"/>
          <w:szCs w:val="22"/>
        </w:rPr>
        <w:t xml:space="preserve">02345 del 14 de marzo </w:t>
      </w:r>
      <w:r w:rsidR="00A0405C">
        <w:rPr>
          <w:rFonts w:ascii="Arial" w:eastAsia="Arial" w:hAnsi="Arial" w:cs="Arial"/>
          <w:b/>
          <w:sz w:val="22"/>
          <w:szCs w:val="22"/>
        </w:rPr>
        <w:t>de 2025</w:t>
      </w:r>
      <w:r w:rsidRPr="000B4345">
        <w:rPr>
          <w:rFonts w:ascii="Arial" w:eastAsia="Arial" w:hAnsi="Arial" w:cs="Arial"/>
          <w:sz w:val="22"/>
          <w:szCs w:val="22"/>
        </w:rPr>
        <w:t xml:space="preserve">, iniciar el trámite Administrativo Ambiental a favor </w:t>
      </w:r>
      <w:r w:rsidR="00BD300E" w:rsidRPr="00BD300E">
        <w:rPr>
          <w:rFonts w:ascii="Arial" w:eastAsia="Arial" w:hAnsi="Arial" w:cs="Arial"/>
          <w:sz w:val="22"/>
          <w:szCs w:val="22"/>
        </w:rPr>
        <w:t xml:space="preserve">de la sociedad FIDUCIARIA CORFICOLOMBIANA S.A., con NIT. 800.140.887-8, como vocera del patrimonio autónomo denominado FIDEICOMISO LOTE 125 con NIT. 800.256.769-6 a través de su representante legal o quien haga sus veces, en calidad de propietaria, y </w:t>
      </w:r>
      <w:r w:rsidR="00AE4331">
        <w:rPr>
          <w:rFonts w:ascii="Arial" w:eastAsia="Arial" w:hAnsi="Arial" w:cs="Arial"/>
          <w:sz w:val="22"/>
          <w:szCs w:val="22"/>
        </w:rPr>
        <w:t xml:space="preserve">la sociedad </w:t>
      </w:r>
      <w:r w:rsidR="00BD300E" w:rsidRPr="00BD300E">
        <w:rPr>
          <w:rFonts w:ascii="Arial" w:eastAsia="Arial" w:hAnsi="Arial" w:cs="Arial"/>
          <w:sz w:val="22"/>
          <w:szCs w:val="22"/>
        </w:rPr>
        <w:t>MAKRO INMOBILIARIA</w:t>
      </w:r>
      <w:r w:rsidR="00BD300E">
        <w:rPr>
          <w:rFonts w:ascii="Arial" w:eastAsia="Arial" w:hAnsi="Arial" w:cs="Arial"/>
          <w:sz w:val="22"/>
          <w:szCs w:val="22"/>
        </w:rPr>
        <w:t xml:space="preserve"> </w:t>
      </w:r>
      <w:r w:rsidR="00AE4331" w:rsidRPr="00AE4331">
        <w:rPr>
          <w:rFonts w:ascii="Arial" w:eastAsia="Arial" w:hAnsi="Arial" w:cs="Arial"/>
          <w:sz w:val="22"/>
          <w:szCs w:val="22"/>
        </w:rPr>
        <w:t>LIMITADA con NIT 830.034.285-1, a través de su representante legal o quien haga sus veces, en calidad de solicitante, a fin de llevar a cabo la intervención de cuatro (4) individuos arbóreos ubicados en espacio privado, en la Carrera 15 A No. 124 – 75, barrio Santa Barbara de la localidad de Usaquén en la ciudad de Bogotá D.C., identificado con matrícula inmobiliaria No. 50N-28912.</w:t>
      </w:r>
    </w:p>
    <w:p w:rsidR="00393E69" w:rsidRDefault="00393E69" w:rsidP="00393E69">
      <w:pPr>
        <w:jc w:val="both"/>
        <w:rPr>
          <w:rFonts w:ascii="Arial" w:eastAsia="Arial" w:hAnsi="Arial" w:cs="Arial"/>
          <w:i/>
          <w:iCs/>
          <w:sz w:val="22"/>
          <w:szCs w:val="22"/>
        </w:rPr>
      </w:pPr>
    </w:p>
    <w:p w:rsidR="00393E69" w:rsidRDefault="00393E69" w:rsidP="00393E69">
      <w:pPr>
        <w:jc w:val="both"/>
        <w:rPr>
          <w:rFonts w:ascii="Arial" w:eastAsia="Arial" w:hAnsi="Arial" w:cs="Arial"/>
          <w:sz w:val="22"/>
          <w:szCs w:val="22"/>
        </w:rPr>
      </w:pPr>
      <w:r w:rsidRPr="000B4345">
        <w:rPr>
          <w:rFonts w:ascii="Arial" w:eastAsia="Arial" w:hAnsi="Arial" w:cs="Arial"/>
          <w:sz w:val="22"/>
          <w:szCs w:val="22"/>
        </w:rPr>
        <w:t xml:space="preserve">Que, el </w:t>
      </w:r>
      <w:r w:rsidRPr="00D51BED">
        <w:rPr>
          <w:rFonts w:ascii="Arial" w:eastAsia="Arial" w:hAnsi="Arial" w:cs="Arial"/>
          <w:b/>
          <w:bCs/>
          <w:sz w:val="22"/>
          <w:szCs w:val="22"/>
        </w:rPr>
        <w:t>Auto No</w:t>
      </w:r>
      <w:r w:rsidRPr="003C1073">
        <w:rPr>
          <w:rFonts w:ascii="Arial" w:eastAsia="Arial" w:hAnsi="Arial" w:cs="Arial"/>
          <w:b/>
          <w:bCs/>
          <w:sz w:val="22"/>
          <w:szCs w:val="22"/>
        </w:rPr>
        <w:t>.</w:t>
      </w:r>
      <w:r w:rsidR="00AE4331" w:rsidRPr="00AE4331">
        <w:rPr>
          <w:rFonts w:ascii="Arial" w:eastAsia="Arial" w:hAnsi="Arial" w:cs="Arial"/>
          <w:b/>
          <w:bCs/>
          <w:sz w:val="22"/>
          <w:szCs w:val="22"/>
        </w:rPr>
        <w:t xml:space="preserve"> 02345 del 14 de marzo de 2025</w:t>
      </w:r>
      <w:r w:rsidRPr="000B4345">
        <w:rPr>
          <w:rFonts w:ascii="Arial" w:eastAsia="Arial" w:hAnsi="Arial" w:cs="Arial"/>
          <w:sz w:val="22"/>
          <w:szCs w:val="22"/>
        </w:rPr>
        <w:t>, fue notificado</w:t>
      </w:r>
      <w:r>
        <w:rPr>
          <w:rFonts w:ascii="Arial" w:eastAsia="Arial" w:hAnsi="Arial" w:cs="Arial"/>
          <w:sz w:val="22"/>
          <w:szCs w:val="22"/>
        </w:rPr>
        <w:t xml:space="preserve"> </w:t>
      </w:r>
      <w:r w:rsidRPr="000B4345">
        <w:rPr>
          <w:rFonts w:ascii="Arial" w:eastAsia="Arial" w:hAnsi="Arial" w:cs="Arial"/>
          <w:sz w:val="22"/>
          <w:szCs w:val="22"/>
        </w:rPr>
        <w:t xml:space="preserve">el </w:t>
      </w:r>
      <w:r w:rsidR="0009060A">
        <w:rPr>
          <w:rFonts w:ascii="Arial" w:eastAsia="Arial" w:hAnsi="Arial" w:cs="Arial"/>
          <w:sz w:val="22"/>
          <w:szCs w:val="22"/>
        </w:rPr>
        <w:t>10 de abril</w:t>
      </w:r>
      <w:r w:rsidR="00AE53F6">
        <w:rPr>
          <w:rFonts w:ascii="Arial" w:eastAsia="Arial" w:hAnsi="Arial" w:cs="Arial"/>
          <w:sz w:val="22"/>
          <w:szCs w:val="22"/>
        </w:rPr>
        <w:t xml:space="preserve"> </w:t>
      </w:r>
      <w:r w:rsidR="000A4F07">
        <w:rPr>
          <w:rFonts w:ascii="Arial" w:eastAsia="Arial" w:hAnsi="Arial" w:cs="Arial"/>
          <w:sz w:val="22"/>
          <w:szCs w:val="22"/>
        </w:rPr>
        <w:t xml:space="preserve">de 2025 </w:t>
      </w:r>
      <w:r w:rsidRPr="000B4345">
        <w:rPr>
          <w:rFonts w:ascii="Arial" w:eastAsia="Arial" w:hAnsi="Arial" w:cs="Arial"/>
          <w:sz w:val="22"/>
          <w:szCs w:val="22"/>
        </w:rPr>
        <w:t xml:space="preserve">y </w:t>
      </w:r>
      <w:r w:rsidR="000A4F07">
        <w:rPr>
          <w:rFonts w:ascii="Arial" w:eastAsia="Arial" w:hAnsi="Arial" w:cs="Arial"/>
          <w:sz w:val="22"/>
          <w:szCs w:val="22"/>
        </w:rPr>
        <w:t xml:space="preserve">fue </w:t>
      </w:r>
      <w:r w:rsidRPr="000B4345">
        <w:rPr>
          <w:rFonts w:ascii="Arial" w:eastAsia="Arial" w:hAnsi="Arial" w:cs="Arial"/>
          <w:sz w:val="22"/>
          <w:szCs w:val="22"/>
        </w:rPr>
        <w:t xml:space="preserve">publicado en el </w:t>
      </w:r>
      <w:r w:rsidR="0009060A">
        <w:rPr>
          <w:rFonts w:ascii="Arial" w:eastAsia="Arial" w:hAnsi="Arial" w:cs="Arial"/>
          <w:sz w:val="22"/>
          <w:szCs w:val="22"/>
        </w:rPr>
        <w:t>B</w:t>
      </w:r>
      <w:r w:rsidRPr="000B4345">
        <w:rPr>
          <w:rFonts w:ascii="Arial" w:eastAsia="Arial" w:hAnsi="Arial" w:cs="Arial"/>
          <w:sz w:val="22"/>
          <w:szCs w:val="22"/>
        </w:rPr>
        <w:t xml:space="preserve">oletín </w:t>
      </w:r>
      <w:r w:rsidR="0009060A">
        <w:rPr>
          <w:rFonts w:ascii="Arial" w:eastAsia="Arial" w:hAnsi="Arial" w:cs="Arial"/>
          <w:sz w:val="22"/>
          <w:szCs w:val="22"/>
        </w:rPr>
        <w:t>L</w:t>
      </w:r>
      <w:r w:rsidRPr="000B4345">
        <w:rPr>
          <w:rFonts w:ascii="Arial" w:eastAsia="Arial" w:hAnsi="Arial" w:cs="Arial"/>
          <w:sz w:val="22"/>
          <w:szCs w:val="22"/>
        </w:rPr>
        <w:t xml:space="preserve">egal de la entidad </w:t>
      </w:r>
      <w:r>
        <w:rPr>
          <w:rFonts w:ascii="Arial" w:eastAsia="Arial" w:hAnsi="Arial" w:cs="Arial"/>
          <w:sz w:val="22"/>
          <w:szCs w:val="22"/>
        </w:rPr>
        <w:t>e</w:t>
      </w:r>
      <w:r w:rsidR="000A4F07">
        <w:rPr>
          <w:rFonts w:ascii="Arial" w:eastAsia="Arial" w:hAnsi="Arial" w:cs="Arial"/>
          <w:sz w:val="22"/>
          <w:szCs w:val="22"/>
        </w:rPr>
        <w:t xml:space="preserve">l </w:t>
      </w:r>
      <w:r w:rsidR="0009060A">
        <w:rPr>
          <w:rFonts w:ascii="Arial" w:eastAsia="Arial" w:hAnsi="Arial" w:cs="Arial"/>
          <w:sz w:val="22"/>
          <w:szCs w:val="22"/>
        </w:rPr>
        <w:t xml:space="preserve">11 de abril </w:t>
      </w:r>
      <w:r w:rsidR="000A4F07">
        <w:rPr>
          <w:rFonts w:ascii="Arial" w:eastAsia="Arial" w:hAnsi="Arial" w:cs="Arial"/>
          <w:sz w:val="22"/>
          <w:szCs w:val="22"/>
        </w:rPr>
        <w:t>de 2025.</w:t>
      </w:r>
    </w:p>
    <w:p w:rsidR="00944619" w:rsidRDefault="00944619" w:rsidP="00393E69">
      <w:pPr>
        <w:jc w:val="both"/>
        <w:rPr>
          <w:rFonts w:ascii="Arial" w:eastAsia="Arial" w:hAnsi="Arial" w:cs="Arial"/>
          <w:sz w:val="22"/>
          <w:szCs w:val="22"/>
        </w:rPr>
      </w:pPr>
    </w:p>
    <w:p w:rsidR="00944619" w:rsidRPr="0003480A" w:rsidRDefault="00944619" w:rsidP="00393E69">
      <w:pPr>
        <w:jc w:val="both"/>
        <w:rPr>
          <w:rFonts w:ascii="Arial" w:eastAsia="Arial" w:hAnsi="Arial" w:cs="Arial"/>
          <w:sz w:val="22"/>
          <w:szCs w:val="22"/>
        </w:rPr>
      </w:pPr>
      <w:r w:rsidRPr="00944619">
        <w:rPr>
          <w:rFonts w:ascii="Arial" w:eastAsia="Arial" w:hAnsi="Arial" w:cs="Arial"/>
          <w:sz w:val="22"/>
          <w:szCs w:val="22"/>
        </w:rPr>
        <w:lastRenderedPageBreak/>
        <w:t>Que, esta Subdirección mediante radicado No. 2025EE155166</w:t>
      </w:r>
      <w:r>
        <w:rPr>
          <w:rFonts w:ascii="Arial" w:eastAsia="Arial" w:hAnsi="Arial" w:cs="Arial"/>
          <w:sz w:val="22"/>
          <w:szCs w:val="22"/>
        </w:rPr>
        <w:t xml:space="preserve"> del 16 de julio </w:t>
      </w:r>
      <w:r w:rsidRPr="00944619">
        <w:rPr>
          <w:rFonts w:ascii="Arial" w:eastAsia="Arial" w:hAnsi="Arial" w:cs="Arial"/>
          <w:sz w:val="22"/>
          <w:szCs w:val="22"/>
        </w:rPr>
        <w:t xml:space="preserve">de 2025, requirió información complementaria a la </w:t>
      </w:r>
      <w:r>
        <w:rPr>
          <w:rFonts w:ascii="Arial" w:eastAsia="Arial" w:hAnsi="Arial" w:cs="Arial"/>
          <w:sz w:val="22"/>
          <w:szCs w:val="22"/>
        </w:rPr>
        <w:t xml:space="preserve">sociedad </w:t>
      </w:r>
      <w:r w:rsidRPr="00944619">
        <w:rPr>
          <w:rFonts w:ascii="Arial" w:eastAsia="Arial" w:hAnsi="Arial" w:cs="Arial"/>
          <w:sz w:val="22"/>
          <w:szCs w:val="22"/>
        </w:rPr>
        <w:t>MAKRO INMOBILIARIA LIMITADA para continuar con la evaluación silvicultural, la cual fue subsanada mediante radicado</w:t>
      </w:r>
      <w:r>
        <w:rPr>
          <w:rFonts w:ascii="Arial" w:eastAsia="Arial" w:hAnsi="Arial" w:cs="Arial"/>
          <w:sz w:val="22"/>
          <w:szCs w:val="22"/>
        </w:rPr>
        <w:t>s</w:t>
      </w:r>
      <w:r w:rsidRPr="00944619">
        <w:rPr>
          <w:rFonts w:ascii="Arial" w:eastAsia="Arial" w:hAnsi="Arial" w:cs="Arial"/>
          <w:sz w:val="22"/>
          <w:szCs w:val="22"/>
        </w:rPr>
        <w:t xml:space="preserve"> No</w:t>
      </w:r>
      <w:r>
        <w:rPr>
          <w:rFonts w:ascii="Arial" w:eastAsia="Arial" w:hAnsi="Arial" w:cs="Arial"/>
          <w:sz w:val="22"/>
          <w:szCs w:val="22"/>
        </w:rPr>
        <w:t>s</w:t>
      </w:r>
      <w:r w:rsidRPr="00944619">
        <w:rPr>
          <w:rFonts w:ascii="Arial" w:eastAsia="Arial" w:hAnsi="Arial" w:cs="Arial"/>
          <w:sz w:val="22"/>
          <w:szCs w:val="22"/>
        </w:rPr>
        <w:t>. 2025ER180706</w:t>
      </w:r>
      <w:r>
        <w:rPr>
          <w:rFonts w:ascii="Arial" w:eastAsia="Arial" w:hAnsi="Arial" w:cs="Arial"/>
          <w:sz w:val="22"/>
          <w:szCs w:val="22"/>
        </w:rPr>
        <w:t xml:space="preserve"> y </w:t>
      </w:r>
      <w:r w:rsidRPr="00944619">
        <w:rPr>
          <w:rFonts w:ascii="Arial" w:eastAsia="Arial" w:hAnsi="Arial" w:cs="Arial"/>
          <w:sz w:val="22"/>
          <w:szCs w:val="22"/>
        </w:rPr>
        <w:t xml:space="preserve">2025ER180934 del </w:t>
      </w:r>
      <w:r>
        <w:rPr>
          <w:rFonts w:ascii="Arial" w:eastAsia="Arial" w:hAnsi="Arial" w:cs="Arial"/>
          <w:sz w:val="22"/>
          <w:szCs w:val="22"/>
        </w:rPr>
        <w:t>12</w:t>
      </w:r>
      <w:r w:rsidRPr="00944619">
        <w:rPr>
          <w:rFonts w:ascii="Arial" w:eastAsia="Arial" w:hAnsi="Arial" w:cs="Arial"/>
          <w:sz w:val="22"/>
          <w:szCs w:val="22"/>
        </w:rPr>
        <w:t xml:space="preserve"> de agosto de 2025.</w:t>
      </w:r>
    </w:p>
    <w:p w:rsidR="00AD5348" w:rsidRDefault="00AD5348" w:rsidP="00393E69">
      <w:pPr>
        <w:jc w:val="both"/>
        <w:rPr>
          <w:rFonts w:ascii="Arial" w:hAnsi="Arial" w:cs="Arial"/>
          <w:b/>
          <w:bCs/>
          <w:sz w:val="22"/>
          <w:szCs w:val="22"/>
        </w:rPr>
      </w:pPr>
    </w:p>
    <w:p w:rsidR="00393E69" w:rsidRDefault="00393E69" w:rsidP="00393E69">
      <w:pPr>
        <w:jc w:val="both"/>
        <w:rPr>
          <w:rFonts w:ascii="Arial" w:hAnsi="Arial" w:cs="Arial"/>
          <w:b/>
          <w:bCs/>
          <w:sz w:val="22"/>
          <w:szCs w:val="22"/>
        </w:rPr>
      </w:pPr>
      <w:r w:rsidRPr="0003480A">
        <w:rPr>
          <w:rFonts w:ascii="Arial" w:hAnsi="Arial" w:cs="Arial"/>
          <w:b/>
          <w:bCs/>
          <w:sz w:val="22"/>
          <w:szCs w:val="22"/>
        </w:rPr>
        <w:t>CONSIDERACIONES TECNICAS</w:t>
      </w:r>
    </w:p>
    <w:p w:rsidR="00393E69" w:rsidRDefault="00393E69" w:rsidP="00393E69">
      <w:pPr>
        <w:jc w:val="both"/>
        <w:rPr>
          <w:rFonts w:ascii="Arial" w:hAnsi="Arial" w:cs="Arial"/>
          <w:b/>
          <w:bCs/>
          <w:sz w:val="22"/>
          <w:szCs w:val="22"/>
        </w:rPr>
      </w:pPr>
    </w:p>
    <w:p w:rsidR="00393E69" w:rsidRDefault="00393E69" w:rsidP="00393E69">
      <w:pPr>
        <w:jc w:val="both"/>
        <w:rPr>
          <w:rFonts w:ascii="Arial" w:hAnsi="Arial" w:cs="Arial"/>
          <w:sz w:val="22"/>
          <w:szCs w:val="22"/>
        </w:rPr>
      </w:pPr>
      <w:r w:rsidRPr="0003480A">
        <w:rPr>
          <w:rFonts w:ascii="Arial" w:hAnsi="Arial" w:cs="Arial"/>
          <w:sz w:val="22"/>
          <w:szCs w:val="22"/>
        </w:rPr>
        <w:t>Que, la Dirección de Control Ambiental, a través de la Subdirección de Silvicultura</w:t>
      </w:r>
      <w:r w:rsidR="00AE53F6">
        <w:rPr>
          <w:rFonts w:ascii="Arial" w:hAnsi="Arial" w:cs="Arial"/>
          <w:sz w:val="22"/>
          <w:szCs w:val="22"/>
        </w:rPr>
        <w:t xml:space="preserve"> </w:t>
      </w:r>
      <w:r w:rsidRPr="0003480A">
        <w:rPr>
          <w:rFonts w:ascii="Arial" w:hAnsi="Arial" w:cs="Arial"/>
          <w:sz w:val="22"/>
          <w:szCs w:val="22"/>
        </w:rPr>
        <w:t xml:space="preserve">de la Secretaría Distrital de Ambiente, previa visita realizada el </w:t>
      </w:r>
      <w:bookmarkStart w:id="6" w:name="bookmark=id.gjdgxs" w:colFirst="0" w:colLast="0"/>
      <w:bookmarkEnd w:id="6"/>
      <w:r w:rsidR="00AE53F6">
        <w:rPr>
          <w:rFonts w:ascii="Arial" w:hAnsi="Arial" w:cs="Arial"/>
          <w:sz w:val="22"/>
          <w:szCs w:val="22"/>
        </w:rPr>
        <w:t>1</w:t>
      </w:r>
      <w:r w:rsidR="00944619">
        <w:rPr>
          <w:rFonts w:ascii="Arial" w:hAnsi="Arial" w:cs="Arial"/>
          <w:sz w:val="22"/>
          <w:szCs w:val="22"/>
        </w:rPr>
        <w:t xml:space="preserve">4 de abril </w:t>
      </w:r>
      <w:r w:rsidR="000A4F07">
        <w:rPr>
          <w:rFonts w:ascii="Arial" w:hAnsi="Arial" w:cs="Arial"/>
          <w:sz w:val="22"/>
          <w:szCs w:val="22"/>
        </w:rPr>
        <w:t>de 2025</w:t>
      </w:r>
      <w:r w:rsidR="000A4F07" w:rsidRPr="000A4F07">
        <w:rPr>
          <w:rFonts w:ascii="Arial" w:hAnsi="Arial" w:cs="Arial"/>
          <w:bCs/>
          <w:sz w:val="22"/>
          <w:szCs w:val="22"/>
        </w:rPr>
        <w:t xml:space="preserve"> </w:t>
      </w:r>
      <w:r w:rsidR="00AE53F6" w:rsidRPr="00AE53F6">
        <w:rPr>
          <w:rFonts w:ascii="Arial" w:hAnsi="Arial" w:cs="Arial"/>
          <w:bCs/>
          <w:sz w:val="22"/>
          <w:szCs w:val="22"/>
        </w:rPr>
        <w:t xml:space="preserve">en la </w:t>
      </w:r>
      <w:r w:rsidR="00944619" w:rsidRPr="00944619">
        <w:rPr>
          <w:rFonts w:ascii="Arial" w:hAnsi="Arial" w:cs="Arial"/>
          <w:bCs/>
          <w:sz w:val="22"/>
          <w:szCs w:val="22"/>
        </w:rPr>
        <w:t>Carrera 15 A No. 124 – 75, barrio Santa Barbara de la localidad de Usaquén en la ciudad de Bogotá D.C.,</w:t>
      </w:r>
      <w:r w:rsidR="00AE53F6" w:rsidRPr="00AE53F6">
        <w:rPr>
          <w:rFonts w:ascii="Arial" w:hAnsi="Arial" w:cs="Arial"/>
          <w:bCs/>
          <w:sz w:val="22"/>
          <w:szCs w:val="22"/>
        </w:rPr>
        <w:t xml:space="preserve"> </w:t>
      </w:r>
      <w:r w:rsidRPr="0003480A">
        <w:rPr>
          <w:rFonts w:ascii="Arial" w:hAnsi="Arial" w:cs="Arial"/>
          <w:sz w:val="22"/>
          <w:szCs w:val="22"/>
        </w:rPr>
        <w:t>emitió</w:t>
      </w:r>
      <w:r>
        <w:rPr>
          <w:rFonts w:ascii="Arial" w:hAnsi="Arial" w:cs="Arial"/>
          <w:sz w:val="22"/>
          <w:szCs w:val="22"/>
        </w:rPr>
        <w:t xml:space="preserve"> el</w:t>
      </w:r>
      <w:r w:rsidRPr="0003480A">
        <w:rPr>
          <w:rFonts w:ascii="Arial" w:hAnsi="Arial" w:cs="Arial"/>
          <w:sz w:val="22"/>
          <w:szCs w:val="22"/>
        </w:rPr>
        <w:t xml:space="preserve"> Concepto Técnico No. </w:t>
      </w:r>
      <w:r w:rsidRPr="00F60CF8">
        <w:rPr>
          <w:rFonts w:ascii="Arial" w:hAnsi="Arial" w:cs="Arial"/>
          <w:sz w:val="22"/>
          <w:szCs w:val="22"/>
        </w:rPr>
        <w:t>SS-</w:t>
      </w:r>
      <w:r w:rsidR="00E87F34">
        <w:rPr>
          <w:rFonts w:ascii="Arial" w:hAnsi="Arial" w:cs="Arial"/>
          <w:sz w:val="22"/>
          <w:szCs w:val="22"/>
        </w:rPr>
        <w:t xml:space="preserve">11959 del 24 </w:t>
      </w:r>
      <w:r w:rsidR="00AE53F6">
        <w:rPr>
          <w:rFonts w:ascii="Arial" w:hAnsi="Arial" w:cs="Arial"/>
          <w:sz w:val="22"/>
          <w:szCs w:val="22"/>
        </w:rPr>
        <w:t xml:space="preserve">de noviembre </w:t>
      </w:r>
      <w:r w:rsidRPr="0003480A">
        <w:rPr>
          <w:rFonts w:ascii="Arial" w:hAnsi="Arial" w:cs="Arial"/>
          <w:sz w:val="22"/>
          <w:szCs w:val="22"/>
        </w:rPr>
        <w:t>de 2025, en virtud de</w:t>
      </w:r>
      <w:r>
        <w:rPr>
          <w:rFonts w:ascii="Arial" w:hAnsi="Arial" w:cs="Arial"/>
          <w:sz w:val="22"/>
          <w:szCs w:val="22"/>
        </w:rPr>
        <w:t>l</w:t>
      </w:r>
      <w:r w:rsidRPr="0003480A">
        <w:rPr>
          <w:rFonts w:ascii="Arial" w:hAnsi="Arial" w:cs="Arial"/>
          <w:sz w:val="22"/>
          <w:szCs w:val="22"/>
        </w:rPr>
        <w:t xml:space="preserve"> cual se establece:</w:t>
      </w:r>
    </w:p>
    <w:p w:rsidR="00AD5348" w:rsidRDefault="00AD5348" w:rsidP="00393E69">
      <w:pPr>
        <w:jc w:val="both"/>
        <w:rPr>
          <w:rFonts w:ascii="Arial" w:hAnsi="Arial" w:cs="Arial"/>
          <w:sz w:val="22"/>
          <w:szCs w:val="22"/>
        </w:rPr>
      </w:pPr>
    </w:p>
    <w:p w:rsidR="00393E69" w:rsidRPr="00F40A0F" w:rsidRDefault="00393E69" w:rsidP="00393E69">
      <w:pPr>
        <w:jc w:val="center"/>
        <w:rPr>
          <w:rFonts w:ascii="Arial" w:hAnsi="Arial" w:cs="Arial"/>
          <w:b/>
          <w:bCs/>
          <w:sz w:val="22"/>
          <w:szCs w:val="22"/>
        </w:rPr>
      </w:pPr>
      <w:r w:rsidRPr="0003480A">
        <w:rPr>
          <w:rFonts w:ascii="Arial" w:hAnsi="Arial" w:cs="Arial"/>
          <w:b/>
          <w:bCs/>
          <w:sz w:val="22"/>
          <w:szCs w:val="22"/>
        </w:rPr>
        <w:t xml:space="preserve">CONCEPTO TÉCNICO NO. </w:t>
      </w:r>
      <w:r w:rsidRPr="00F60CF8">
        <w:rPr>
          <w:rFonts w:ascii="Arial" w:hAnsi="Arial" w:cs="Arial"/>
          <w:b/>
          <w:bCs/>
          <w:sz w:val="22"/>
          <w:szCs w:val="22"/>
        </w:rPr>
        <w:t>SS-</w:t>
      </w:r>
      <w:r w:rsidR="00604ADE" w:rsidRPr="00604ADE">
        <w:rPr>
          <w:rFonts w:ascii="Arial" w:hAnsi="Arial" w:cs="Arial"/>
          <w:b/>
          <w:bCs/>
          <w:sz w:val="22"/>
          <w:szCs w:val="22"/>
        </w:rPr>
        <w:t>11</w:t>
      </w:r>
      <w:r w:rsidR="00E87F34">
        <w:rPr>
          <w:rFonts w:ascii="Arial" w:hAnsi="Arial" w:cs="Arial"/>
          <w:b/>
          <w:bCs/>
          <w:sz w:val="22"/>
          <w:szCs w:val="22"/>
        </w:rPr>
        <w:t>959</w:t>
      </w:r>
      <w:r w:rsidR="00604ADE" w:rsidRPr="00604ADE">
        <w:rPr>
          <w:rFonts w:ascii="Arial" w:hAnsi="Arial" w:cs="Arial"/>
          <w:b/>
          <w:bCs/>
          <w:sz w:val="22"/>
          <w:szCs w:val="22"/>
        </w:rPr>
        <w:t xml:space="preserve"> DEL </w:t>
      </w:r>
      <w:r w:rsidR="00E87F34">
        <w:rPr>
          <w:rFonts w:ascii="Arial" w:hAnsi="Arial" w:cs="Arial"/>
          <w:b/>
          <w:bCs/>
          <w:sz w:val="22"/>
          <w:szCs w:val="22"/>
        </w:rPr>
        <w:t>2</w:t>
      </w:r>
      <w:r w:rsidR="00604ADE" w:rsidRPr="00604ADE">
        <w:rPr>
          <w:rFonts w:ascii="Arial" w:hAnsi="Arial" w:cs="Arial"/>
          <w:b/>
          <w:bCs/>
          <w:sz w:val="22"/>
          <w:szCs w:val="22"/>
        </w:rPr>
        <w:t>4 DE NOVIEMBRE DE 2025</w:t>
      </w:r>
    </w:p>
    <w:p w:rsidR="00393E69" w:rsidRDefault="00393E69" w:rsidP="00393E69">
      <w:pPr>
        <w:jc w:val="both"/>
        <w:rPr>
          <w:rFonts w:ascii="Arial" w:hAnsi="Arial" w:cs="Arial"/>
          <w:i/>
          <w:iCs/>
          <w:sz w:val="18"/>
          <w:szCs w:val="18"/>
        </w:rPr>
      </w:pPr>
      <w:r w:rsidRPr="00150549">
        <w:rPr>
          <w:rFonts w:ascii="Arial" w:hAnsi="Arial" w:cs="Arial"/>
          <w:i/>
          <w:iCs/>
          <w:sz w:val="18"/>
          <w:szCs w:val="18"/>
        </w:rPr>
        <w:t>“(…)</w:t>
      </w:r>
      <w:bookmarkEnd w:id="4"/>
    </w:p>
    <w:p w:rsidR="00531380" w:rsidRPr="00531380" w:rsidRDefault="00531380" w:rsidP="00393E69">
      <w:pPr>
        <w:jc w:val="both"/>
        <w:rPr>
          <w:rFonts w:ascii="Arial" w:hAnsi="Arial" w:cs="Arial"/>
          <w:i/>
          <w:iCs/>
          <w:sz w:val="18"/>
          <w:szCs w:val="18"/>
        </w:rPr>
      </w:pPr>
    </w:p>
    <w:tbl>
      <w:tblPr>
        <w:tblOverlap w:val="never"/>
        <w:tblW w:w="9372" w:type="dxa"/>
        <w:tblLayout w:type="fixed"/>
        <w:tblLook w:val="01E0" w:firstRow="1" w:lastRow="1" w:firstColumn="1" w:lastColumn="1" w:noHBand="0" w:noVBand="0"/>
      </w:tblPr>
      <w:tblGrid>
        <w:gridCol w:w="9372"/>
      </w:tblGrid>
      <w:tr w:rsidR="00393E69" w:rsidRPr="00DB35F4" w:rsidTr="00A0405C">
        <w:trPr>
          <w:trHeight w:val="261"/>
          <w:tblHeader/>
        </w:trPr>
        <w:tc>
          <w:tcPr>
            <w:tcW w:w="9372" w:type="dxa"/>
            <w:tcMar>
              <w:top w:w="0" w:type="dxa"/>
              <w:left w:w="0" w:type="dxa"/>
              <w:bottom w:w="0" w:type="dxa"/>
              <w:right w:w="0" w:type="dxa"/>
            </w:tcMar>
            <w:hideMark/>
          </w:tcPr>
          <w:p w:rsidR="00393E69" w:rsidRPr="00DB35F4" w:rsidRDefault="00393E69" w:rsidP="00A0405C">
            <w:pPr>
              <w:jc w:val="center"/>
              <w:rPr>
                <w:rFonts w:ascii="Arial" w:eastAsia="@Arial Unicode MS" w:hAnsi="Arial" w:cs="Arial"/>
                <w:b/>
                <w:bCs/>
                <w:i/>
                <w:iCs/>
                <w:color w:val="000000"/>
                <w:sz w:val="18"/>
                <w:szCs w:val="18"/>
                <w:lang w:eastAsia="es-CO"/>
              </w:rPr>
            </w:pPr>
            <w:r w:rsidRPr="00DB35F4">
              <w:rPr>
                <w:rFonts w:ascii="Arial" w:eastAsia="@Arial Unicode MS" w:hAnsi="Arial" w:cs="Arial"/>
                <w:b/>
                <w:bCs/>
                <w:i/>
                <w:iCs/>
                <w:color w:val="000000"/>
                <w:sz w:val="18"/>
                <w:szCs w:val="18"/>
                <w:lang w:eastAsia="es-CO"/>
              </w:rPr>
              <w:t>V.   RESUMEN DEL CONCEPTO TÉCNICO</w:t>
            </w:r>
          </w:p>
        </w:tc>
      </w:tr>
      <w:tr w:rsidR="00393E69" w:rsidRPr="00DB35F4" w:rsidTr="00A0405C">
        <w:trPr>
          <w:trHeight w:val="273"/>
        </w:trPr>
        <w:tc>
          <w:tcPr>
            <w:tcW w:w="9372" w:type="dxa"/>
            <w:tcMar>
              <w:top w:w="0" w:type="dxa"/>
              <w:left w:w="0" w:type="dxa"/>
              <w:bottom w:w="0" w:type="dxa"/>
              <w:right w:w="0" w:type="dxa"/>
            </w:tcMar>
            <w:hideMark/>
          </w:tcPr>
          <w:p w:rsidR="00393E69" w:rsidRPr="00DB35F4" w:rsidRDefault="00393E69" w:rsidP="00A0405C">
            <w:pPr>
              <w:jc w:val="both"/>
              <w:rPr>
                <w:rFonts w:ascii="Arial" w:hAnsi="Arial" w:cs="Arial"/>
                <w:i/>
                <w:iCs/>
                <w:sz w:val="18"/>
                <w:szCs w:val="18"/>
                <w:lang w:eastAsia="es-CO"/>
              </w:rPr>
            </w:pPr>
            <w:r w:rsidRPr="00DB35F4">
              <w:rPr>
                <w:rFonts w:ascii="Arial" w:eastAsia="Arial Black" w:hAnsi="Arial" w:cs="Arial"/>
                <w:b/>
                <w:bCs/>
                <w:i/>
                <w:iCs/>
                <w:color w:val="000000"/>
                <w:sz w:val="18"/>
                <w:szCs w:val="18"/>
                <w:bdr w:val="single" w:sz="6" w:space="0" w:color="000000" w:frame="1"/>
                <w:lang w:eastAsia="es-CO"/>
              </w:rPr>
              <w:t>Tala de:</w:t>
            </w:r>
            <w:r w:rsidRPr="00DB35F4">
              <w:rPr>
                <w:rFonts w:ascii="Arial" w:eastAsia="Arial Black" w:hAnsi="Arial" w:cs="Arial"/>
                <w:i/>
                <w:iCs/>
                <w:color w:val="000000"/>
                <w:sz w:val="18"/>
                <w:szCs w:val="18"/>
                <w:bdr w:val="single" w:sz="6" w:space="0" w:color="000000" w:frame="1"/>
                <w:lang w:eastAsia="es-CO"/>
              </w:rPr>
              <w:t xml:space="preserve"> </w:t>
            </w:r>
            <w:r w:rsidR="00E87F34" w:rsidRPr="00E87F34">
              <w:rPr>
                <w:rFonts w:ascii="Arial" w:hAnsi="Arial" w:cs="Arial"/>
                <w:i/>
                <w:iCs/>
                <w:color w:val="000000"/>
                <w:sz w:val="18"/>
                <w:szCs w:val="18"/>
                <w:lang w:eastAsia="es-CO"/>
              </w:rPr>
              <w:t>4-Archontophoenix alexandr</w:t>
            </w:r>
            <w:r w:rsidR="00531380">
              <w:rPr>
                <w:rFonts w:ascii="Arial" w:hAnsi="Arial" w:cs="Arial"/>
                <w:i/>
                <w:iCs/>
                <w:color w:val="000000"/>
                <w:sz w:val="18"/>
                <w:szCs w:val="18"/>
                <w:lang w:eastAsia="es-CO"/>
              </w:rPr>
              <w:t>ae</w:t>
            </w:r>
          </w:p>
        </w:tc>
      </w:tr>
      <w:tr w:rsidR="00393E69" w:rsidRPr="00DB35F4" w:rsidTr="00E87F34">
        <w:trPr>
          <w:trHeight w:val="273"/>
        </w:trPr>
        <w:tc>
          <w:tcPr>
            <w:tcW w:w="9372" w:type="dxa"/>
            <w:tcMar>
              <w:top w:w="0" w:type="dxa"/>
              <w:left w:w="0" w:type="dxa"/>
              <w:bottom w:w="0" w:type="dxa"/>
              <w:right w:w="0" w:type="dxa"/>
            </w:tcMar>
          </w:tcPr>
          <w:p w:rsidR="00393E69" w:rsidRPr="00DB35F4" w:rsidRDefault="00393E69" w:rsidP="00A0405C">
            <w:pPr>
              <w:jc w:val="both"/>
              <w:rPr>
                <w:rFonts w:ascii="Arial" w:hAnsi="Arial" w:cs="Arial"/>
                <w:i/>
                <w:iCs/>
                <w:sz w:val="18"/>
                <w:szCs w:val="18"/>
                <w:lang w:eastAsia="es-CO"/>
              </w:rPr>
            </w:pPr>
          </w:p>
        </w:tc>
      </w:tr>
      <w:tr w:rsidR="00393E69" w:rsidRPr="00DB35F4" w:rsidTr="00A0405C">
        <w:trPr>
          <w:trHeight w:val="273"/>
        </w:trPr>
        <w:tc>
          <w:tcPr>
            <w:tcW w:w="9372" w:type="dxa"/>
            <w:tcMar>
              <w:top w:w="0" w:type="dxa"/>
              <w:left w:w="0" w:type="dxa"/>
              <w:bottom w:w="0" w:type="dxa"/>
              <w:right w:w="0" w:type="dxa"/>
            </w:tcMar>
          </w:tcPr>
          <w:p w:rsidR="00393E69" w:rsidRPr="00DB35F4" w:rsidRDefault="00393E69" w:rsidP="00A0405C">
            <w:pPr>
              <w:spacing w:line="0" w:lineRule="auto"/>
              <w:rPr>
                <w:rFonts w:ascii="Arial" w:hAnsi="Arial" w:cs="Arial"/>
                <w:i/>
                <w:iCs/>
                <w:sz w:val="18"/>
                <w:szCs w:val="18"/>
                <w:lang w:eastAsia="es-CO"/>
              </w:rPr>
            </w:pPr>
          </w:p>
        </w:tc>
      </w:tr>
      <w:tr w:rsidR="00393E69" w:rsidRPr="00DB35F4" w:rsidTr="00A0405C">
        <w:trPr>
          <w:trHeight w:val="273"/>
        </w:trPr>
        <w:tc>
          <w:tcPr>
            <w:tcW w:w="9372" w:type="dxa"/>
            <w:tcMar>
              <w:top w:w="0" w:type="dxa"/>
              <w:left w:w="0" w:type="dxa"/>
              <w:bottom w:w="0" w:type="dxa"/>
              <w:right w:w="0" w:type="dxa"/>
            </w:tcMar>
            <w:hideMark/>
          </w:tcPr>
          <w:p w:rsidR="00393E69" w:rsidRPr="00DB35F4" w:rsidRDefault="00393E69" w:rsidP="00A0405C">
            <w:pPr>
              <w:spacing w:line="0" w:lineRule="auto"/>
              <w:rPr>
                <w:rFonts w:ascii="Arial" w:hAnsi="Arial" w:cs="Arial"/>
                <w:i/>
                <w:iCs/>
                <w:sz w:val="18"/>
                <w:szCs w:val="18"/>
                <w:lang w:eastAsia="es-CO"/>
              </w:rPr>
            </w:pPr>
            <w:bookmarkStart w:id="7" w:name="__bookmark_3_0"/>
            <w:bookmarkEnd w:id="7"/>
          </w:p>
        </w:tc>
      </w:tr>
    </w:tbl>
    <w:p w:rsidR="00393E69" w:rsidRPr="00DB35F4" w:rsidRDefault="00393E69" w:rsidP="00393E69">
      <w:pPr>
        <w:rPr>
          <w:rFonts w:ascii="Arial" w:hAnsi="Arial" w:cs="Arial"/>
          <w:i/>
          <w:iCs/>
          <w:sz w:val="18"/>
          <w:szCs w:val="18"/>
          <w:lang w:eastAsia="es-CO"/>
        </w:rPr>
      </w:pPr>
      <w:bookmarkStart w:id="8" w:name="__bookmark_4"/>
      <w:bookmarkEnd w:id="8"/>
    </w:p>
    <w:tbl>
      <w:tblPr>
        <w:tblOverlap w:val="never"/>
        <w:tblW w:w="9395" w:type="dxa"/>
        <w:tblLayout w:type="fixed"/>
        <w:tblLook w:val="01E0" w:firstRow="1" w:lastRow="1" w:firstColumn="1" w:lastColumn="1" w:noHBand="0" w:noVBand="0"/>
      </w:tblPr>
      <w:tblGrid>
        <w:gridCol w:w="9395"/>
      </w:tblGrid>
      <w:tr w:rsidR="003C5FBA" w:rsidRPr="003C5FBA" w:rsidTr="003C5FBA">
        <w:trPr>
          <w:trHeight w:val="203"/>
          <w:tblHeader/>
        </w:trPr>
        <w:tc>
          <w:tcPr>
            <w:tcW w:w="9395" w:type="dxa"/>
            <w:tcMar>
              <w:top w:w="0" w:type="dxa"/>
              <w:left w:w="0" w:type="dxa"/>
              <w:bottom w:w="0" w:type="dxa"/>
              <w:right w:w="0" w:type="dxa"/>
            </w:tcMar>
            <w:hideMark/>
          </w:tcPr>
          <w:p w:rsidR="003C5FBA" w:rsidRPr="003C5FBA" w:rsidRDefault="003C5FBA" w:rsidP="003C5FBA">
            <w:pPr>
              <w:jc w:val="both"/>
              <w:rPr>
                <w:rFonts w:ascii="Arial" w:hAnsi="Arial" w:cs="Arial"/>
                <w:b/>
                <w:bCs/>
                <w:i/>
                <w:iCs/>
                <w:sz w:val="18"/>
                <w:szCs w:val="18"/>
              </w:rPr>
            </w:pPr>
            <w:r w:rsidRPr="003C5FBA">
              <w:rPr>
                <w:rFonts w:ascii="Arial" w:hAnsi="Arial" w:cs="Arial"/>
                <w:b/>
                <w:bCs/>
                <w:i/>
                <w:iCs/>
                <w:sz w:val="18"/>
                <w:szCs w:val="18"/>
              </w:rPr>
              <w:t>Total:</w:t>
            </w:r>
          </w:p>
        </w:tc>
      </w:tr>
      <w:tr w:rsidR="003C5FBA" w:rsidRPr="003C5FBA" w:rsidTr="003C5FBA">
        <w:trPr>
          <w:trHeight w:val="425"/>
        </w:trPr>
        <w:tc>
          <w:tcPr>
            <w:tcW w:w="9395" w:type="dxa"/>
            <w:tcMar>
              <w:top w:w="0" w:type="dxa"/>
              <w:left w:w="0" w:type="dxa"/>
              <w:bottom w:w="0" w:type="dxa"/>
              <w:right w:w="0" w:type="dxa"/>
            </w:tcMar>
          </w:tcPr>
          <w:tbl>
            <w:tblPr>
              <w:tblOverlap w:val="never"/>
              <w:tblW w:w="9395" w:type="dxa"/>
              <w:tblLayout w:type="fixed"/>
              <w:tblCellMar>
                <w:left w:w="0" w:type="dxa"/>
                <w:right w:w="0" w:type="dxa"/>
              </w:tblCellMar>
              <w:tblLook w:val="01E0" w:firstRow="1" w:lastRow="1" w:firstColumn="1" w:lastColumn="1" w:noHBand="0" w:noVBand="0"/>
            </w:tblPr>
            <w:tblGrid>
              <w:gridCol w:w="9395"/>
            </w:tblGrid>
            <w:tr w:rsidR="003C5FBA" w:rsidRPr="003C5FBA" w:rsidTr="003C5FBA">
              <w:trPr>
                <w:trHeight w:val="203"/>
              </w:trPr>
              <w:tc>
                <w:tcPr>
                  <w:tcW w:w="9395" w:type="dxa"/>
                  <w:hideMark/>
                </w:tcPr>
                <w:p w:rsidR="003C5FBA" w:rsidRPr="003C5FBA" w:rsidRDefault="003C5FBA" w:rsidP="003C5FBA">
                  <w:pPr>
                    <w:jc w:val="both"/>
                    <w:rPr>
                      <w:rFonts w:ascii="Arial" w:hAnsi="Arial" w:cs="Arial"/>
                      <w:bCs/>
                      <w:i/>
                      <w:iCs/>
                      <w:sz w:val="18"/>
                      <w:szCs w:val="18"/>
                    </w:rPr>
                  </w:pPr>
                  <w:r w:rsidRPr="003C5FBA">
                    <w:rPr>
                      <w:rFonts w:ascii="Arial" w:hAnsi="Arial" w:cs="Arial" w:hint="eastAsia"/>
                      <w:b/>
                      <w:bCs/>
                      <w:i/>
                      <w:iCs/>
                      <w:sz w:val="18"/>
                      <w:szCs w:val="18"/>
                    </w:rPr>
                    <w:t>Tala:</w:t>
                  </w:r>
                  <w:r w:rsidRPr="003C5FBA">
                    <w:rPr>
                      <w:rFonts w:ascii="Arial" w:hAnsi="Arial" w:cs="Arial" w:hint="eastAsia"/>
                      <w:bCs/>
                      <w:i/>
                      <w:iCs/>
                      <w:sz w:val="18"/>
                      <w:szCs w:val="18"/>
                    </w:rPr>
                    <w:t xml:space="preserve"> 8</w:t>
                  </w:r>
                </w:p>
              </w:tc>
            </w:tr>
          </w:tbl>
          <w:p w:rsidR="003C5FBA" w:rsidRPr="003C5FBA" w:rsidRDefault="003C5FBA" w:rsidP="003C5FBA">
            <w:pPr>
              <w:jc w:val="both"/>
              <w:rPr>
                <w:rFonts w:ascii="Arial" w:hAnsi="Arial" w:cs="Arial"/>
                <w:bCs/>
                <w:i/>
                <w:iCs/>
                <w:sz w:val="18"/>
                <w:szCs w:val="18"/>
              </w:rPr>
            </w:pPr>
          </w:p>
        </w:tc>
      </w:tr>
    </w:tbl>
    <w:p w:rsidR="005463F6" w:rsidRPr="0068259D" w:rsidRDefault="005463F6" w:rsidP="00393E69">
      <w:pPr>
        <w:jc w:val="both"/>
        <w:rPr>
          <w:rFonts w:ascii="Arial" w:hAnsi="Arial" w:cs="Arial"/>
          <w:bCs/>
          <w:i/>
          <w:iCs/>
          <w:sz w:val="18"/>
          <w:szCs w:val="18"/>
        </w:rPr>
      </w:pPr>
    </w:p>
    <w:p w:rsidR="005463F6" w:rsidRDefault="00393E69" w:rsidP="00531380">
      <w:pPr>
        <w:jc w:val="center"/>
        <w:rPr>
          <w:rFonts w:ascii="Arial" w:hAnsi="Arial" w:cs="Arial"/>
          <w:b/>
          <w:i/>
          <w:iCs/>
          <w:sz w:val="18"/>
          <w:szCs w:val="18"/>
        </w:rPr>
      </w:pPr>
      <w:bookmarkStart w:id="9" w:name="word_observaciones"/>
      <w:r w:rsidRPr="0068259D">
        <w:rPr>
          <w:rFonts w:ascii="Arial" w:hAnsi="Arial" w:cs="Arial"/>
          <w:b/>
          <w:i/>
          <w:iCs/>
          <w:sz w:val="18"/>
          <w:szCs w:val="18"/>
        </w:rPr>
        <w:t>VI. OBSERVACIONES</w:t>
      </w:r>
    </w:p>
    <w:p w:rsidR="00393E69" w:rsidRPr="0068259D" w:rsidRDefault="00393E69" w:rsidP="00393E69">
      <w:pPr>
        <w:rPr>
          <w:rFonts w:ascii="Arial" w:hAnsi="Arial" w:cs="Arial"/>
          <w:b/>
          <w:i/>
          <w:iCs/>
          <w:sz w:val="18"/>
          <w:szCs w:val="18"/>
        </w:rPr>
      </w:pPr>
    </w:p>
    <w:p w:rsidR="00401828" w:rsidRDefault="00401828" w:rsidP="00401828">
      <w:pPr>
        <w:jc w:val="both"/>
        <w:rPr>
          <w:rFonts w:ascii="Arial" w:hAnsi="Arial" w:cs="Arial"/>
          <w:b/>
          <w:bCs/>
          <w:i/>
          <w:iCs/>
          <w:sz w:val="18"/>
          <w:szCs w:val="18"/>
        </w:rPr>
      </w:pPr>
      <w:r w:rsidRPr="00401828">
        <w:rPr>
          <w:rFonts w:ascii="Arial" w:hAnsi="Arial" w:cs="Arial"/>
          <w:b/>
          <w:bCs/>
          <w:i/>
          <w:iCs/>
          <w:sz w:val="18"/>
          <w:szCs w:val="18"/>
        </w:rPr>
        <w:t>CONCEPTO TÉCNICO 1 DE 1: ÁRBOLES AISLADOS EMPLAZADOS EN ESPACIO PRIVADO:</w:t>
      </w:r>
    </w:p>
    <w:p w:rsidR="005463F6" w:rsidRPr="00401828" w:rsidRDefault="005463F6" w:rsidP="00401828">
      <w:pPr>
        <w:jc w:val="both"/>
        <w:rPr>
          <w:rFonts w:ascii="Arial" w:hAnsi="Arial" w:cs="Arial"/>
          <w:b/>
          <w:bCs/>
          <w:i/>
          <w:iCs/>
          <w:sz w:val="18"/>
          <w:szCs w:val="18"/>
        </w:rPr>
      </w:pPr>
    </w:p>
    <w:p w:rsidR="00401828" w:rsidRPr="00401828" w:rsidRDefault="00401828" w:rsidP="00401828">
      <w:pPr>
        <w:jc w:val="both"/>
        <w:rPr>
          <w:rFonts w:ascii="Arial" w:hAnsi="Arial" w:cs="Arial"/>
          <w:b/>
          <w:bCs/>
          <w:i/>
          <w:iCs/>
          <w:sz w:val="18"/>
          <w:szCs w:val="18"/>
        </w:rPr>
      </w:pPr>
      <w:r w:rsidRPr="00401828">
        <w:rPr>
          <w:rFonts w:ascii="Arial" w:hAnsi="Arial" w:cs="Arial"/>
          <w:b/>
          <w:bCs/>
          <w:i/>
          <w:iCs/>
          <w:sz w:val="18"/>
          <w:szCs w:val="18"/>
        </w:rPr>
        <w:t>ANTECEDENTES:</w:t>
      </w:r>
    </w:p>
    <w:p w:rsidR="00401828" w:rsidRPr="00401828" w:rsidRDefault="00401828" w:rsidP="00401828">
      <w:pPr>
        <w:jc w:val="both"/>
        <w:rPr>
          <w:rFonts w:ascii="Arial" w:hAnsi="Arial" w:cs="Arial"/>
          <w:b/>
          <w:bCs/>
          <w:i/>
          <w:iCs/>
          <w:sz w:val="18"/>
          <w:szCs w:val="18"/>
        </w:rPr>
      </w:pPr>
    </w:p>
    <w:p w:rsidR="00531380" w:rsidRDefault="00531380" w:rsidP="00401828">
      <w:pPr>
        <w:jc w:val="both"/>
        <w:rPr>
          <w:rFonts w:ascii="Arial" w:hAnsi="Arial" w:cs="Arial"/>
          <w:i/>
          <w:iCs/>
          <w:sz w:val="18"/>
          <w:szCs w:val="18"/>
        </w:rPr>
      </w:pPr>
      <w:r w:rsidRPr="00531380">
        <w:rPr>
          <w:rFonts w:ascii="Arial" w:hAnsi="Arial" w:cs="Arial"/>
          <w:i/>
          <w:iCs/>
          <w:sz w:val="18"/>
          <w:szCs w:val="18"/>
        </w:rPr>
        <w:t xml:space="preserve">Expediente SDA-03-2025-540. Atendiendo el Auto de inicio No. 02345 del 14/03/2025 se realizó visita técnica de evaluación silvicultural el día 14/04/2025 soportada mediante el acta No. 35842 (2025EE81730); en donde se evaluó la totalidad del inventario forestal allegado comprendido por cuatro (4) palmas emplazadas en espacio privado en la KR 15 A 124 75 en la localidad de Usaquén de la ciudad de Bogotá D.C., para la ejecución de un proyecto de obra e infraestructura. </w:t>
      </w:r>
    </w:p>
    <w:p w:rsidR="00531380" w:rsidRDefault="00531380" w:rsidP="00401828">
      <w:pPr>
        <w:jc w:val="both"/>
        <w:rPr>
          <w:rFonts w:ascii="Arial" w:hAnsi="Arial" w:cs="Arial"/>
          <w:i/>
          <w:iCs/>
          <w:sz w:val="18"/>
          <w:szCs w:val="18"/>
        </w:rPr>
      </w:pPr>
    </w:p>
    <w:p w:rsidR="00531380" w:rsidRDefault="00531380" w:rsidP="00401828">
      <w:pPr>
        <w:jc w:val="both"/>
        <w:rPr>
          <w:rFonts w:ascii="Arial" w:hAnsi="Arial" w:cs="Arial"/>
          <w:i/>
          <w:iCs/>
          <w:sz w:val="18"/>
          <w:szCs w:val="18"/>
        </w:rPr>
      </w:pPr>
      <w:r w:rsidRPr="00531380">
        <w:rPr>
          <w:rFonts w:ascii="Arial" w:hAnsi="Arial" w:cs="Arial"/>
          <w:i/>
          <w:iCs/>
          <w:sz w:val="18"/>
          <w:szCs w:val="18"/>
        </w:rPr>
        <w:t xml:space="preserve">Producto de esta diligencia, mediante radicado SDA 2025EE155166 del 16/07/2025 (comunicado el 21/07/2025) se realizó el requerimiento de información complementaria (evaluación silvicultural) respectivo; el cual, fue atendido y/o resuelto en debida forma a través de los radicados SDA 2025ER180706 del 12/08/2025 y SDA 2025ER180934 del 12/08/2025. </w:t>
      </w:r>
    </w:p>
    <w:p w:rsidR="00531380" w:rsidRDefault="00531380" w:rsidP="00401828">
      <w:pPr>
        <w:jc w:val="both"/>
        <w:rPr>
          <w:rFonts w:ascii="Arial" w:hAnsi="Arial" w:cs="Arial"/>
          <w:i/>
          <w:iCs/>
          <w:sz w:val="18"/>
          <w:szCs w:val="18"/>
        </w:rPr>
      </w:pPr>
    </w:p>
    <w:p w:rsidR="00401828" w:rsidRDefault="00531380" w:rsidP="00401828">
      <w:pPr>
        <w:jc w:val="both"/>
        <w:rPr>
          <w:rFonts w:ascii="Arial" w:hAnsi="Arial" w:cs="Arial"/>
          <w:i/>
          <w:iCs/>
          <w:sz w:val="18"/>
          <w:szCs w:val="18"/>
        </w:rPr>
      </w:pPr>
      <w:r w:rsidRPr="00531380">
        <w:rPr>
          <w:rFonts w:ascii="Arial" w:hAnsi="Arial" w:cs="Arial"/>
          <w:i/>
          <w:iCs/>
          <w:sz w:val="18"/>
          <w:szCs w:val="18"/>
        </w:rPr>
        <w:t>De igual manera, es importante precisar que, el predio privado en el cual se encuentra emplazado el recurso forestal objeto del trámite y viabilizado en el presente Concepto Técnico (Dirección Catastral KR 15 A 124 75 AP 102, identificado con el CHIP AAA0106NDKC y Matricula Inmobiliaria No. 50N233556), no se encuentra estratificado catastralmente. Así las cosas, en los anexos del presente Concepto Técnico se adjunta la certificación catastral del predio privado referido anteriormente.</w:t>
      </w:r>
    </w:p>
    <w:p w:rsidR="00AD5348" w:rsidRPr="00401828" w:rsidRDefault="00AD5348" w:rsidP="00401828">
      <w:pPr>
        <w:jc w:val="both"/>
        <w:rPr>
          <w:rFonts w:ascii="Arial" w:hAnsi="Arial" w:cs="Arial"/>
          <w:i/>
          <w:iCs/>
          <w:sz w:val="18"/>
          <w:szCs w:val="18"/>
        </w:rPr>
      </w:pPr>
    </w:p>
    <w:p w:rsidR="00401828" w:rsidRPr="00401828" w:rsidRDefault="00401828" w:rsidP="00401828">
      <w:pPr>
        <w:jc w:val="both"/>
        <w:rPr>
          <w:rFonts w:ascii="Arial" w:hAnsi="Arial" w:cs="Arial"/>
          <w:b/>
          <w:bCs/>
          <w:i/>
          <w:iCs/>
          <w:sz w:val="18"/>
          <w:szCs w:val="18"/>
        </w:rPr>
      </w:pPr>
      <w:r w:rsidRPr="00401828">
        <w:rPr>
          <w:rFonts w:ascii="Arial" w:hAnsi="Arial" w:cs="Arial"/>
          <w:b/>
          <w:bCs/>
          <w:i/>
          <w:iCs/>
          <w:sz w:val="18"/>
          <w:szCs w:val="18"/>
        </w:rPr>
        <w:t>BALANCE:</w:t>
      </w:r>
    </w:p>
    <w:p w:rsidR="00401828" w:rsidRPr="00401828" w:rsidRDefault="00401828" w:rsidP="00401828">
      <w:pPr>
        <w:jc w:val="both"/>
        <w:rPr>
          <w:rFonts w:ascii="Arial" w:hAnsi="Arial" w:cs="Arial"/>
          <w:i/>
          <w:iCs/>
          <w:sz w:val="18"/>
          <w:szCs w:val="18"/>
        </w:rPr>
      </w:pPr>
    </w:p>
    <w:p w:rsidR="00401828" w:rsidRPr="00401828" w:rsidRDefault="00401828" w:rsidP="00401828">
      <w:pPr>
        <w:jc w:val="both"/>
        <w:rPr>
          <w:rFonts w:ascii="Arial" w:hAnsi="Arial" w:cs="Arial"/>
          <w:i/>
          <w:iCs/>
          <w:sz w:val="18"/>
          <w:szCs w:val="18"/>
        </w:rPr>
      </w:pPr>
      <w:r w:rsidRPr="00401828">
        <w:rPr>
          <w:rFonts w:ascii="Arial" w:hAnsi="Arial" w:cs="Arial"/>
          <w:i/>
          <w:iCs/>
          <w:sz w:val="18"/>
          <w:szCs w:val="18"/>
        </w:rPr>
        <w:t>No se presentaron variaciones en las cantidades del recurso forestal solicitado, evaluado y viabilizado en el presente Concepto Técnico. A continuación, se resume el balance respectivo:</w:t>
      </w:r>
    </w:p>
    <w:p w:rsidR="00393E69" w:rsidRPr="00074ECE" w:rsidRDefault="00393E69" w:rsidP="00393E69">
      <w:pPr>
        <w:jc w:val="both"/>
        <w:rPr>
          <w:rFonts w:ascii="Arial" w:hAnsi="Arial" w:cs="Arial"/>
          <w:bCs/>
          <w:i/>
          <w:iCs/>
          <w:sz w:val="18"/>
          <w:szCs w:val="18"/>
        </w:rPr>
      </w:pPr>
    </w:p>
    <w:p w:rsidR="00025549" w:rsidRPr="00025549" w:rsidRDefault="00025549" w:rsidP="00025549">
      <w:pPr>
        <w:jc w:val="both"/>
        <w:rPr>
          <w:rFonts w:ascii="Arial" w:hAnsi="Arial" w:cs="Arial"/>
          <w:b/>
          <w:bCs/>
          <w:i/>
          <w:iCs/>
          <w:sz w:val="18"/>
          <w:szCs w:val="18"/>
          <w:u w:val="single"/>
        </w:rPr>
      </w:pPr>
    </w:p>
    <w:tbl>
      <w:tblPr>
        <w:tblW w:w="8627" w:type="dxa"/>
        <w:jc w:val="center"/>
        <w:tblCellMar>
          <w:left w:w="70" w:type="dxa"/>
          <w:right w:w="70" w:type="dxa"/>
        </w:tblCellMar>
        <w:tblLook w:val="04A0" w:firstRow="1" w:lastRow="0" w:firstColumn="1" w:lastColumn="0" w:noHBand="0" w:noVBand="1"/>
      </w:tblPr>
      <w:tblGrid>
        <w:gridCol w:w="5807"/>
        <w:gridCol w:w="2820"/>
      </w:tblGrid>
      <w:tr w:rsidR="00025549" w:rsidRPr="00025549" w:rsidTr="00401828">
        <w:trPr>
          <w:trHeight w:val="319"/>
          <w:jc w:val="center"/>
        </w:trPr>
        <w:tc>
          <w:tcPr>
            <w:tcW w:w="5807" w:type="dxa"/>
            <w:tcBorders>
              <w:top w:val="single" w:sz="4" w:space="0" w:color="auto"/>
              <w:left w:val="single" w:sz="4" w:space="0" w:color="auto"/>
              <w:bottom w:val="single" w:sz="4" w:space="0" w:color="auto"/>
              <w:right w:val="single" w:sz="4" w:space="0" w:color="auto"/>
            </w:tcBorders>
            <w:noWrap/>
            <w:vAlign w:val="bottom"/>
            <w:hideMark/>
          </w:tcPr>
          <w:p w:rsidR="00025549" w:rsidRPr="00025549" w:rsidRDefault="00795D57" w:rsidP="00401828">
            <w:pPr>
              <w:jc w:val="center"/>
              <w:rPr>
                <w:rFonts w:ascii="Arial" w:hAnsi="Arial" w:cs="Arial"/>
                <w:bCs/>
                <w:i/>
                <w:iCs/>
                <w:sz w:val="18"/>
                <w:szCs w:val="18"/>
                <w:u w:val="single"/>
              </w:rPr>
            </w:pPr>
            <w:r w:rsidRPr="00795D57">
              <w:rPr>
                <w:rFonts w:ascii="Arial" w:hAnsi="Arial" w:cs="Arial"/>
                <w:bCs/>
                <w:i/>
                <w:iCs/>
                <w:sz w:val="18"/>
                <w:szCs w:val="18"/>
                <w:u w:val="single"/>
              </w:rPr>
              <w:t>Recurso arbóreo solicitado (Auto de inicio No. 02345 del 14/03/2025) y evaluado</w:t>
            </w:r>
          </w:p>
        </w:tc>
        <w:tc>
          <w:tcPr>
            <w:tcW w:w="2820" w:type="dxa"/>
            <w:tcBorders>
              <w:top w:val="single" w:sz="4" w:space="0" w:color="auto"/>
              <w:left w:val="nil"/>
              <w:bottom w:val="single" w:sz="4" w:space="0" w:color="auto"/>
              <w:right w:val="single" w:sz="4" w:space="0" w:color="auto"/>
            </w:tcBorders>
            <w:noWrap/>
            <w:vAlign w:val="bottom"/>
            <w:hideMark/>
          </w:tcPr>
          <w:p w:rsidR="00401828" w:rsidRPr="00025549" w:rsidRDefault="00FD2C05" w:rsidP="00401828">
            <w:pPr>
              <w:jc w:val="center"/>
              <w:rPr>
                <w:rFonts w:ascii="Arial" w:hAnsi="Arial" w:cs="Arial"/>
                <w:bCs/>
                <w:i/>
                <w:iCs/>
                <w:sz w:val="18"/>
                <w:szCs w:val="18"/>
                <w:u w:val="single"/>
              </w:rPr>
            </w:pPr>
            <w:r w:rsidRPr="00FD2C05">
              <w:rPr>
                <w:rFonts w:ascii="Arial" w:hAnsi="Arial" w:cs="Arial"/>
                <w:bCs/>
                <w:i/>
                <w:iCs/>
                <w:sz w:val="18"/>
                <w:szCs w:val="18"/>
                <w:u w:val="single"/>
              </w:rPr>
              <w:t xml:space="preserve">4 palmas en espacio privado </w:t>
            </w:r>
          </w:p>
        </w:tc>
      </w:tr>
      <w:tr w:rsidR="00025549" w:rsidRPr="00025549" w:rsidTr="00401828">
        <w:trPr>
          <w:trHeight w:val="319"/>
          <w:jc w:val="center"/>
        </w:trPr>
        <w:tc>
          <w:tcPr>
            <w:tcW w:w="5807" w:type="dxa"/>
            <w:tcBorders>
              <w:top w:val="nil"/>
              <w:left w:val="single" w:sz="4" w:space="0" w:color="auto"/>
              <w:bottom w:val="single" w:sz="4" w:space="0" w:color="auto"/>
              <w:right w:val="single" w:sz="4" w:space="0" w:color="auto"/>
            </w:tcBorders>
            <w:noWrap/>
            <w:vAlign w:val="bottom"/>
            <w:hideMark/>
          </w:tcPr>
          <w:p w:rsidR="00025549" w:rsidRDefault="00025549" w:rsidP="00401828">
            <w:pPr>
              <w:jc w:val="center"/>
              <w:rPr>
                <w:rFonts w:ascii="Arial" w:hAnsi="Arial" w:cs="Arial"/>
                <w:b/>
                <w:bCs/>
                <w:i/>
                <w:iCs/>
                <w:sz w:val="18"/>
                <w:szCs w:val="18"/>
                <w:u w:val="single"/>
              </w:rPr>
            </w:pPr>
            <w:r w:rsidRPr="00025549">
              <w:rPr>
                <w:rFonts w:ascii="Arial" w:hAnsi="Arial" w:cs="Arial"/>
                <w:b/>
                <w:bCs/>
                <w:i/>
                <w:iCs/>
                <w:sz w:val="18"/>
                <w:szCs w:val="18"/>
                <w:u w:val="single"/>
              </w:rPr>
              <w:t>Total, recurso arbóreo a autorizar</w:t>
            </w:r>
          </w:p>
          <w:p w:rsidR="00401828" w:rsidRDefault="00401828" w:rsidP="00401828">
            <w:pPr>
              <w:jc w:val="center"/>
              <w:rPr>
                <w:rFonts w:ascii="Arial" w:hAnsi="Arial" w:cs="Arial"/>
                <w:b/>
                <w:bCs/>
                <w:i/>
                <w:iCs/>
                <w:sz w:val="18"/>
                <w:szCs w:val="18"/>
                <w:u w:val="single"/>
              </w:rPr>
            </w:pPr>
          </w:p>
          <w:p w:rsidR="00401828" w:rsidRPr="00025549" w:rsidRDefault="00401828" w:rsidP="00401828">
            <w:pPr>
              <w:jc w:val="center"/>
              <w:rPr>
                <w:rFonts w:ascii="Arial" w:hAnsi="Arial" w:cs="Arial"/>
                <w:b/>
                <w:bCs/>
                <w:i/>
                <w:iCs/>
                <w:sz w:val="18"/>
                <w:szCs w:val="18"/>
                <w:u w:val="single"/>
              </w:rPr>
            </w:pPr>
          </w:p>
        </w:tc>
        <w:tc>
          <w:tcPr>
            <w:tcW w:w="2820" w:type="dxa"/>
            <w:tcBorders>
              <w:top w:val="nil"/>
              <w:left w:val="nil"/>
              <w:bottom w:val="single" w:sz="4" w:space="0" w:color="auto"/>
              <w:right w:val="single" w:sz="4" w:space="0" w:color="auto"/>
            </w:tcBorders>
            <w:noWrap/>
            <w:vAlign w:val="bottom"/>
            <w:hideMark/>
          </w:tcPr>
          <w:p w:rsidR="00401828" w:rsidRDefault="00FD2C05" w:rsidP="00FD2C05">
            <w:pPr>
              <w:rPr>
                <w:rFonts w:ascii="Arial" w:hAnsi="Arial" w:cs="Arial"/>
                <w:b/>
                <w:bCs/>
                <w:i/>
                <w:iCs/>
                <w:sz w:val="18"/>
                <w:szCs w:val="18"/>
                <w:u w:val="single"/>
              </w:rPr>
            </w:pPr>
            <w:r w:rsidRPr="00FD2C05">
              <w:rPr>
                <w:rFonts w:ascii="Arial" w:hAnsi="Arial" w:cs="Arial"/>
                <w:b/>
                <w:bCs/>
                <w:i/>
                <w:iCs/>
                <w:sz w:val="18"/>
                <w:szCs w:val="18"/>
                <w:u w:val="single"/>
              </w:rPr>
              <w:t xml:space="preserve">4 palmas en espacio privado </w:t>
            </w:r>
          </w:p>
          <w:p w:rsidR="00FD2C05" w:rsidRDefault="00FD2C05" w:rsidP="00FD2C05">
            <w:pPr>
              <w:rPr>
                <w:rFonts w:ascii="Arial" w:hAnsi="Arial" w:cs="Arial"/>
                <w:b/>
                <w:bCs/>
                <w:i/>
                <w:iCs/>
                <w:sz w:val="18"/>
                <w:szCs w:val="18"/>
                <w:u w:val="single"/>
              </w:rPr>
            </w:pPr>
          </w:p>
          <w:p w:rsidR="00401828" w:rsidRPr="00025549" w:rsidRDefault="00401828" w:rsidP="00401828">
            <w:pPr>
              <w:jc w:val="center"/>
              <w:rPr>
                <w:rFonts w:ascii="Arial" w:hAnsi="Arial" w:cs="Arial"/>
                <w:b/>
                <w:bCs/>
                <w:i/>
                <w:iCs/>
                <w:sz w:val="18"/>
                <w:szCs w:val="18"/>
                <w:u w:val="single"/>
              </w:rPr>
            </w:pPr>
          </w:p>
        </w:tc>
      </w:tr>
    </w:tbl>
    <w:p w:rsidR="005463F6" w:rsidRPr="0068259D" w:rsidRDefault="005463F6" w:rsidP="00393E69">
      <w:pPr>
        <w:jc w:val="both"/>
        <w:rPr>
          <w:rFonts w:ascii="Arial" w:hAnsi="Arial" w:cs="Arial"/>
          <w:b/>
          <w:i/>
          <w:iCs/>
          <w:sz w:val="18"/>
          <w:szCs w:val="18"/>
        </w:rPr>
      </w:pPr>
    </w:p>
    <w:p w:rsidR="00393E69" w:rsidRPr="006C1EFF" w:rsidRDefault="00393E69" w:rsidP="00393E69">
      <w:pPr>
        <w:jc w:val="both"/>
        <w:rPr>
          <w:rFonts w:ascii="Arial" w:hAnsi="Arial" w:cs="Arial"/>
          <w:b/>
          <w:bCs/>
          <w:i/>
          <w:iCs/>
          <w:sz w:val="18"/>
          <w:szCs w:val="18"/>
        </w:rPr>
      </w:pPr>
      <w:r w:rsidRPr="006C1EFF">
        <w:rPr>
          <w:rFonts w:ascii="Arial" w:hAnsi="Arial" w:cs="Arial"/>
          <w:b/>
          <w:bCs/>
          <w:i/>
          <w:iCs/>
          <w:sz w:val="18"/>
          <w:szCs w:val="18"/>
        </w:rPr>
        <w:t>ANÁLISIS DE LAS ACTIVIDADES SILVICULTURALES CONSIDERADAS:</w:t>
      </w:r>
    </w:p>
    <w:p w:rsidR="00393E69" w:rsidRDefault="00393E69" w:rsidP="00393E69">
      <w:pPr>
        <w:jc w:val="both"/>
        <w:rPr>
          <w:rFonts w:ascii="Arial" w:hAnsi="Arial" w:cs="Arial"/>
          <w:bCs/>
          <w:i/>
          <w:iCs/>
          <w:sz w:val="18"/>
          <w:szCs w:val="18"/>
        </w:rPr>
      </w:pPr>
    </w:p>
    <w:p w:rsidR="00401828" w:rsidRDefault="00401828" w:rsidP="00401828">
      <w:pPr>
        <w:jc w:val="both"/>
        <w:rPr>
          <w:rFonts w:ascii="Arial" w:hAnsi="Arial" w:cs="Arial"/>
          <w:bCs/>
          <w:i/>
          <w:iCs/>
          <w:sz w:val="18"/>
          <w:szCs w:val="18"/>
        </w:rPr>
      </w:pPr>
      <w:r w:rsidRPr="00401828">
        <w:rPr>
          <w:rFonts w:ascii="Arial" w:hAnsi="Arial" w:cs="Arial"/>
          <w:bCs/>
          <w:i/>
          <w:iCs/>
          <w:sz w:val="18"/>
          <w:szCs w:val="18"/>
        </w:rPr>
        <w:t>El presente Concepto Técnico aplica para doce (12) individuos arbóreos emplazados en espacio privado, para los cuales, luego de la evaluación silvicultural realizada y teniendo en cuenta la cartografía allegada, se considera técnicamente viable:</w:t>
      </w:r>
    </w:p>
    <w:p w:rsidR="00401828" w:rsidRPr="00401828" w:rsidRDefault="00401828" w:rsidP="00401828">
      <w:pPr>
        <w:jc w:val="both"/>
        <w:rPr>
          <w:rFonts w:ascii="Arial" w:hAnsi="Arial" w:cs="Arial"/>
          <w:bCs/>
          <w:i/>
          <w:iCs/>
          <w:sz w:val="18"/>
          <w:szCs w:val="18"/>
        </w:rPr>
      </w:pPr>
    </w:p>
    <w:p w:rsidR="00FD2C05" w:rsidRDefault="00FD2C05" w:rsidP="00FD2C05">
      <w:pPr>
        <w:pStyle w:val="Prrafodelista"/>
        <w:numPr>
          <w:ilvl w:val="0"/>
          <w:numId w:val="30"/>
        </w:numPr>
        <w:jc w:val="both"/>
        <w:rPr>
          <w:rFonts w:ascii="Arial" w:hAnsi="Arial" w:cs="Arial"/>
          <w:bCs/>
          <w:i/>
          <w:iCs/>
          <w:sz w:val="18"/>
          <w:szCs w:val="18"/>
        </w:rPr>
      </w:pPr>
      <w:r w:rsidRPr="00FD2C05">
        <w:rPr>
          <w:rFonts w:ascii="Arial" w:hAnsi="Arial" w:cs="Arial"/>
          <w:bCs/>
          <w:i/>
          <w:iCs/>
          <w:sz w:val="18"/>
          <w:szCs w:val="18"/>
        </w:rPr>
        <w:t xml:space="preserve">La tala de cuatro (4) (100%) palmas, teniendo en cuenta su regular estado físico y/o sanitario actual, su sitio de emplazamiento (zona dura que imposibilita conformar el bloque de pan de tierra y la extracción de sus sistemas radiculares, además del inadecuado distanciamiento de plantación), y la interferencia directa que presentan con la ejecución de la obra; condiciones que, aunadas impiden considerar una actividad silvicultural alterna. Para las cuatro (4) (100 %) palmas viabilizadas para tala, se precisa lo siguiente: </w:t>
      </w:r>
    </w:p>
    <w:p w:rsidR="00FD2C05" w:rsidRDefault="00FD2C05" w:rsidP="00FD2C05">
      <w:pPr>
        <w:pStyle w:val="Prrafodelista"/>
        <w:ind w:left="720"/>
        <w:jc w:val="both"/>
        <w:rPr>
          <w:rFonts w:ascii="Arial" w:hAnsi="Arial" w:cs="Arial"/>
          <w:bCs/>
          <w:i/>
          <w:iCs/>
          <w:sz w:val="18"/>
          <w:szCs w:val="18"/>
        </w:rPr>
      </w:pPr>
    </w:p>
    <w:p w:rsidR="00FD2C05" w:rsidRPr="00FD2C05" w:rsidRDefault="00FD2C05" w:rsidP="00FD2C05">
      <w:pPr>
        <w:pStyle w:val="Prrafodelista"/>
        <w:numPr>
          <w:ilvl w:val="0"/>
          <w:numId w:val="31"/>
        </w:numPr>
        <w:jc w:val="both"/>
        <w:rPr>
          <w:rFonts w:ascii="Arial" w:hAnsi="Arial" w:cs="Arial"/>
          <w:bCs/>
          <w:i/>
          <w:iCs/>
          <w:sz w:val="18"/>
          <w:szCs w:val="18"/>
        </w:rPr>
      </w:pPr>
      <w:r w:rsidRPr="00FD2C05">
        <w:rPr>
          <w:rFonts w:ascii="Arial" w:hAnsi="Arial" w:cs="Arial"/>
          <w:bCs/>
          <w:i/>
          <w:iCs/>
          <w:sz w:val="18"/>
          <w:szCs w:val="18"/>
        </w:rPr>
        <w:t xml:space="preserve">Su especie corresponde a exótica. </w:t>
      </w:r>
    </w:p>
    <w:p w:rsidR="00FD2C05" w:rsidRDefault="00FD2C05" w:rsidP="00FD2C05">
      <w:pPr>
        <w:pStyle w:val="Prrafodelista"/>
        <w:numPr>
          <w:ilvl w:val="0"/>
          <w:numId w:val="31"/>
        </w:numPr>
        <w:jc w:val="both"/>
        <w:rPr>
          <w:rFonts w:ascii="Arial" w:hAnsi="Arial" w:cs="Arial"/>
          <w:bCs/>
          <w:i/>
          <w:iCs/>
          <w:sz w:val="18"/>
          <w:szCs w:val="18"/>
        </w:rPr>
      </w:pPr>
      <w:r w:rsidRPr="00FD2C05">
        <w:rPr>
          <w:rFonts w:ascii="Arial" w:hAnsi="Arial" w:cs="Arial"/>
          <w:bCs/>
          <w:i/>
          <w:iCs/>
          <w:sz w:val="18"/>
          <w:szCs w:val="18"/>
        </w:rPr>
        <w:t xml:space="preserve">Su especie es apta y/o resistente a la actividad silvicultural de bloqueo y traslado bajo criterios de emplazamiento y óptimas condiciones actuales (físicas y/ sanitarias). </w:t>
      </w:r>
    </w:p>
    <w:p w:rsidR="005463F6" w:rsidRDefault="00FD2C05" w:rsidP="00FD2C05">
      <w:pPr>
        <w:pStyle w:val="Prrafodelista"/>
        <w:numPr>
          <w:ilvl w:val="0"/>
          <w:numId w:val="31"/>
        </w:numPr>
        <w:jc w:val="both"/>
        <w:rPr>
          <w:rFonts w:ascii="Arial" w:hAnsi="Arial" w:cs="Arial"/>
          <w:bCs/>
          <w:i/>
          <w:iCs/>
          <w:sz w:val="18"/>
          <w:szCs w:val="18"/>
        </w:rPr>
      </w:pPr>
      <w:r w:rsidRPr="00FD2C05">
        <w:rPr>
          <w:rFonts w:ascii="Arial" w:hAnsi="Arial" w:cs="Arial"/>
          <w:bCs/>
          <w:i/>
          <w:iCs/>
          <w:sz w:val="18"/>
          <w:szCs w:val="18"/>
        </w:rPr>
        <w:t>Su especie es apta para el arbolado urbano bajo criterios de emplazamiento.</w:t>
      </w:r>
    </w:p>
    <w:p w:rsidR="00FD2C05" w:rsidRPr="00FD2C05" w:rsidRDefault="00FD2C05" w:rsidP="00FD2C05">
      <w:pPr>
        <w:pStyle w:val="Prrafodelista"/>
        <w:ind w:left="1440"/>
        <w:jc w:val="both"/>
        <w:rPr>
          <w:rFonts w:ascii="Arial" w:hAnsi="Arial" w:cs="Arial"/>
          <w:bCs/>
          <w:i/>
          <w:iCs/>
          <w:sz w:val="18"/>
          <w:szCs w:val="18"/>
        </w:rPr>
      </w:pPr>
    </w:p>
    <w:p w:rsidR="00393E69" w:rsidRPr="006705AC" w:rsidRDefault="00393E69" w:rsidP="00393E69">
      <w:pPr>
        <w:jc w:val="both"/>
        <w:rPr>
          <w:rFonts w:ascii="Arial" w:hAnsi="Arial" w:cs="Arial"/>
          <w:b/>
          <w:bCs/>
          <w:i/>
          <w:iCs/>
          <w:sz w:val="18"/>
          <w:szCs w:val="18"/>
        </w:rPr>
      </w:pPr>
      <w:r w:rsidRPr="006705AC">
        <w:rPr>
          <w:rFonts w:ascii="Arial" w:hAnsi="Arial" w:cs="Arial"/>
          <w:b/>
          <w:bCs/>
          <w:i/>
          <w:iCs/>
          <w:sz w:val="18"/>
          <w:szCs w:val="18"/>
        </w:rPr>
        <w:t>MEDIDAS DE MITIGACIÓN Y COMPENSACIÓN DE LOS IMPACTOS Y EFECTOS AMBIENTALES:</w:t>
      </w:r>
    </w:p>
    <w:p w:rsidR="00393E69" w:rsidRPr="006C1EFF" w:rsidRDefault="00393E69" w:rsidP="00393E69">
      <w:pPr>
        <w:jc w:val="both"/>
        <w:rPr>
          <w:rFonts w:ascii="Arial" w:hAnsi="Arial" w:cs="Arial"/>
          <w:b/>
          <w:bCs/>
          <w:i/>
          <w:iCs/>
          <w:sz w:val="18"/>
          <w:szCs w:val="18"/>
        </w:rPr>
      </w:pPr>
    </w:p>
    <w:p w:rsidR="00401828" w:rsidRPr="00401828" w:rsidRDefault="00401828" w:rsidP="00401828">
      <w:pPr>
        <w:jc w:val="both"/>
        <w:rPr>
          <w:rFonts w:ascii="Arial" w:hAnsi="Arial" w:cs="Arial"/>
          <w:bCs/>
          <w:i/>
          <w:iCs/>
          <w:sz w:val="18"/>
          <w:szCs w:val="18"/>
        </w:rPr>
      </w:pPr>
      <w:r w:rsidRPr="00401828">
        <w:rPr>
          <w:rFonts w:ascii="Arial" w:hAnsi="Arial" w:cs="Arial"/>
          <w:bCs/>
          <w:i/>
          <w:iCs/>
          <w:sz w:val="18"/>
          <w:szCs w:val="18"/>
        </w:rPr>
        <w:t>Una vez sea expedido y ejecutoriado el Acto Administrativo que autorice las diferentes actividades silviculturales viabilizadas en el presente Concepto Técnico, el autorizado deberá:</w:t>
      </w:r>
    </w:p>
    <w:p w:rsidR="00401828" w:rsidRPr="00401828" w:rsidRDefault="00401828" w:rsidP="00401828">
      <w:pPr>
        <w:jc w:val="both"/>
        <w:rPr>
          <w:rFonts w:ascii="Arial" w:hAnsi="Arial" w:cs="Arial"/>
          <w:bCs/>
          <w:i/>
          <w:iCs/>
          <w:sz w:val="18"/>
          <w:szCs w:val="18"/>
        </w:rPr>
      </w:pPr>
    </w:p>
    <w:p w:rsidR="00401828" w:rsidRDefault="00FD2C05" w:rsidP="00401828">
      <w:pPr>
        <w:ind w:left="720"/>
        <w:jc w:val="both"/>
        <w:rPr>
          <w:rFonts w:ascii="Arial" w:hAnsi="Arial" w:cs="Arial"/>
          <w:bCs/>
          <w:i/>
          <w:iCs/>
          <w:sz w:val="18"/>
          <w:szCs w:val="18"/>
        </w:rPr>
      </w:pPr>
      <w:r w:rsidRPr="00FD2C05">
        <w:rPr>
          <w:rFonts w:ascii="Arial" w:hAnsi="Arial" w:cs="Arial"/>
          <w:bCs/>
          <w:i/>
          <w:iCs/>
          <w:sz w:val="18"/>
          <w:szCs w:val="18"/>
        </w:rPr>
        <w:t>1. Garantizar la persistencia del recurso forestal autorizado para tala compensando de manera monetaria a través de consignación, de acuerdo con lo establecido en el numeral VII del presente Concepto Técnico, ya que no presentó diseño paisajístico aprobado; la cual, corresponde a $ 14,076,391 (M/cte.) equivalentes a 20,84 IVP(s). Es importante precisar que, los recursos recaudados serán destinados a financiar las actividades de plantación y mantenimiento de la cobertura vegetal, incluidas en el Plan de Arborización y Jardinería del Jardín Botánico de Bogotá “José Celestino Mutis” - JBB.</w:t>
      </w:r>
    </w:p>
    <w:p w:rsidR="005463F6" w:rsidRDefault="005463F6" w:rsidP="00393E69">
      <w:pPr>
        <w:jc w:val="both"/>
        <w:rPr>
          <w:rFonts w:ascii="Arial" w:hAnsi="Arial" w:cs="Arial"/>
          <w:b/>
          <w:i/>
          <w:iCs/>
          <w:sz w:val="18"/>
          <w:szCs w:val="18"/>
        </w:rPr>
      </w:pPr>
    </w:p>
    <w:p w:rsidR="00393E69" w:rsidRPr="0068259D" w:rsidRDefault="00393E69" w:rsidP="00393E69">
      <w:pPr>
        <w:jc w:val="both"/>
        <w:rPr>
          <w:rFonts w:ascii="Arial" w:hAnsi="Arial" w:cs="Arial"/>
          <w:b/>
          <w:i/>
          <w:iCs/>
          <w:sz w:val="18"/>
          <w:szCs w:val="18"/>
        </w:rPr>
      </w:pPr>
      <w:r w:rsidRPr="0068259D">
        <w:rPr>
          <w:rFonts w:ascii="Arial" w:hAnsi="Arial" w:cs="Arial"/>
          <w:b/>
          <w:i/>
          <w:iCs/>
          <w:sz w:val="18"/>
          <w:szCs w:val="18"/>
        </w:rPr>
        <w:t xml:space="preserve">GENERALIDADES: </w:t>
      </w:r>
    </w:p>
    <w:p w:rsidR="00393E69" w:rsidRDefault="00393E69" w:rsidP="00393E69">
      <w:pPr>
        <w:jc w:val="both"/>
        <w:rPr>
          <w:rFonts w:ascii="Arial" w:hAnsi="Arial" w:cs="Arial"/>
          <w:bCs/>
          <w:i/>
          <w:iCs/>
          <w:sz w:val="18"/>
          <w:szCs w:val="18"/>
        </w:rPr>
      </w:pPr>
    </w:p>
    <w:p w:rsidR="00025549" w:rsidRPr="00025549" w:rsidRDefault="00025549" w:rsidP="00025549">
      <w:pPr>
        <w:jc w:val="both"/>
        <w:rPr>
          <w:rFonts w:ascii="Arial" w:hAnsi="Arial" w:cs="Arial"/>
          <w:bCs/>
          <w:i/>
          <w:iCs/>
          <w:sz w:val="18"/>
          <w:szCs w:val="18"/>
        </w:rPr>
      </w:pPr>
      <w:r w:rsidRPr="00025549">
        <w:rPr>
          <w:rFonts w:ascii="Arial" w:hAnsi="Arial" w:cs="Arial"/>
          <w:bCs/>
          <w:i/>
          <w:iCs/>
          <w:sz w:val="18"/>
          <w:szCs w:val="18"/>
        </w:rPr>
        <w:t>Una vez sea expedido y ejecutoriado el Acto Administrativo que autorice las actividades silviculturales viabilizadas en el presente Concepto Técnico, el autorizado deberá:</w:t>
      </w:r>
    </w:p>
    <w:p w:rsidR="00025549" w:rsidRPr="00025549" w:rsidRDefault="00025549" w:rsidP="00025549">
      <w:pPr>
        <w:jc w:val="both"/>
        <w:rPr>
          <w:rFonts w:ascii="Arial" w:hAnsi="Arial" w:cs="Arial"/>
          <w:bCs/>
          <w:i/>
          <w:iCs/>
          <w:sz w:val="18"/>
          <w:szCs w:val="18"/>
        </w:rPr>
      </w:pPr>
    </w:p>
    <w:p w:rsidR="00025549" w:rsidRPr="00025549" w:rsidRDefault="00025549" w:rsidP="00025549">
      <w:pPr>
        <w:numPr>
          <w:ilvl w:val="0"/>
          <w:numId w:val="27"/>
        </w:numPr>
        <w:jc w:val="both"/>
        <w:rPr>
          <w:rFonts w:ascii="Arial" w:hAnsi="Arial" w:cs="Arial"/>
          <w:bCs/>
          <w:i/>
          <w:iCs/>
          <w:sz w:val="18"/>
          <w:szCs w:val="18"/>
        </w:rPr>
      </w:pPr>
      <w:r w:rsidRPr="00025549">
        <w:rPr>
          <w:rFonts w:ascii="Arial" w:hAnsi="Arial" w:cs="Arial"/>
          <w:bCs/>
          <w:i/>
          <w:iCs/>
          <w:sz w:val="18"/>
          <w:szCs w:val="18"/>
        </w:rPr>
        <w:t xml:space="preserve">Ejecutar las actividades silviculturales autorizados de forma técnica, con personal idóneo y bajo la supervisión de un profesional con experiencia en silvicultura urbana, siguiendo los lineamientos establecidos en el Manual de Silvicultura Urbana, Zonas Verdes y Jardinería para Bogotá; y de quien se deberá presentar la tarjeta profesional en los documentos que de esta actividad se desprendan. </w:t>
      </w:r>
    </w:p>
    <w:p w:rsidR="00025549" w:rsidRPr="00025549" w:rsidRDefault="00025549" w:rsidP="00025549">
      <w:pPr>
        <w:jc w:val="both"/>
        <w:rPr>
          <w:rFonts w:ascii="Arial" w:hAnsi="Arial" w:cs="Arial"/>
          <w:bCs/>
          <w:i/>
          <w:iCs/>
          <w:sz w:val="18"/>
          <w:szCs w:val="18"/>
        </w:rPr>
      </w:pPr>
    </w:p>
    <w:p w:rsidR="00025549" w:rsidRPr="00025549" w:rsidRDefault="00025549" w:rsidP="00025549">
      <w:pPr>
        <w:numPr>
          <w:ilvl w:val="0"/>
          <w:numId w:val="27"/>
        </w:numPr>
        <w:jc w:val="both"/>
        <w:rPr>
          <w:rFonts w:ascii="Arial" w:hAnsi="Arial" w:cs="Arial"/>
          <w:bCs/>
          <w:i/>
          <w:iCs/>
          <w:sz w:val="18"/>
          <w:szCs w:val="18"/>
        </w:rPr>
      </w:pPr>
      <w:r w:rsidRPr="00025549">
        <w:rPr>
          <w:rFonts w:ascii="Arial" w:hAnsi="Arial" w:cs="Arial"/>
          <w:bCs/>
          <w:i/>
          <w:iCs/>
          <w:sz w:val="18"/>
          <w:szCs w:val="18"/>
        </w:rPr>
        <w:lastRenderedPageBreak/>
        <w:t>Adelantar previo a la ejecución de las actividades silviculturales autorizadas el trabajo social con la comunidad, con el fin de hacerlos conocedores y partícipes del tema.</w:t>
      </w:r>
    </w:p>
    <w:p w:rsidR="00025549" w:rsidRPr="00025549" w:rsidRDefault="00025549" w:rsidP="00025549">
      <w:pPr>
        <w:jc w:val="both"/>
        <w:rPr>
          <w:rFonts w:ascii="Arial" w:hAnsi="Arial" w:cs="Arial"/>
          <w:bCs/>
          <w:i/>
          <w:iCs/>
          <w:sz w:val="18"/>
          <w:szCs w:val="18"/>
        </w:rPr>
      </w:pPr>
    </w:p>
    <w:p w:rsidR="00025549" w:rsidRPr="00025549" w:rsidRDefault="00025549" w:rsidP="00025549">
      <w:pPr>
        <w:numPr>
          <w:ilvl w:val="0"/>
          <w:numId w:val="27"/>
        </w:numPr>
        <w:jc w:val="both"/>
        <w:rPr>
          <w:rFonts w:ascii="Arial" w:hAnsi="Arial" w:cs="Arial"/>
          <w:bCs/>
          <w:i/>
          <w:iCs/>
          <w:sz w:val="18"/>
          <w:szCs w:val="18"/>
        </w:rPr>
      </w:pPr>
      <w:r w:rsidRPr="00025549">
        <w:rPr>
          <w:rFonts w:ascii="Arial" w:hAnsi="Arial" w:cs="Arial"/>
          <w:bCs/>
          <w:i/>
          <w:iCs/>
          <w:sz w:val="18"/>
          <w:szCs w:val="18"/>
        </w:rPr>
        <w:t>Allegar el Informe Técnico del uso y/o disposición final que se le dio a los residuos vegetales resultantes de las intervenciones silviculturales autorizadas (incluyendo el registro fotográfico respectivo y/o el certificado de disposición final según corresponda), dentro de las vigencias de ejecución que determine el Acto Administrativo.</w:t>
      </w:r>
    </w:p>
    <w:p w:rsidR="00025549" w:rsidRPr="00025549" w:rsidRDefault="00025549" w:rsidP="00025549">
      <w:pPr>
        <w:jc w:val="both"/>
        <w:rPr>
          <w:rFonts w:ascii="Arial" w:hAnsi="Arial" w:cs="Arial"/>
          <w:bCs/>
          <w:i/>
          <w:iCs/>
          <w:sz w:val="18"/>
          <w:szCs w:val="18"/>
        </w:rPr>
      </w:pPr>
    </w:p>
    <w:p w:rsidR="00025549" w:rsidRPr="00025549" w:rsidRDefault="00025549" w:rsidP="00025549">
      <w:pPr>
        <w:numPr>
          <w:ilvl w:val="0"/>
          <w:numId w:val="27"/>
        </w:numPr>
        <w:jc w:val="both"/>
        <w:rPr>
          <w:rFonts w:ascii="Arial" w:hAnsi="Arial" w:cs="Arial"/>
          <w:bCs/>
          <w:i/>
          <w:iCs/>
          <w:sz w:val="18"/>
          <w:szCs w:val="18"/>
        </w:rPr>
      </w:pPr>
      <w:r w:rsidRPr="00025549">
        <w:rPr>
          <w:rFonts w:ascii="Arial" w:hAnsi="Arial" w:cs="Arial"/>
          <w:bCs/>
          <w:i/>
          <w:iCs/>
          <w:sz w:val="18"/>
          <w:szCs w:val="18"/>
        </w:rPr>
        <w:t>Entregar el Informe Técnico respectivo cuando se ejecuten las actividades silviculturales autorizadas dentro de las vigencias de ejecución que determine el Acto Administrativo, usando los formatos definidos por esta Entidad para tal fin.</w:t>
      </w:r>
    </w:p>
    <w:p w:rsidR="005463F6" w:rsidRDefault="005463F6" w:rsidP="00393E69">
      <w:pPr>
        <w:jc w:val="both"/>
        <w:rPr>
          <w:rFonts w:ascii="Arial" w:hAnsi="Arial" w:cs="Arial"/>
          <w:bCs/>
          <w:i/>
          <w:iCs/>
          <w:sz w:val="18"/>
          <w:szCs w:val="18"/>
        </w:rPr>
      </w:pPr>
    </w:p>
    <w:p w:rsidR="00393E69" w:rsidRDefault="00393E69" w:rsidP="00393E69">
      <w:pPr>
        <w:jc w:val="both"/>
        <w:rPr>
          <w:rFonts w:ascii="Arial" w:hAnsi="Arial" w:cs="Arial"/>
          <w:bCs/>
          <w:i/>
          <w:iCs/>
          <w:sz w:val="18"/>
          <w:szCs w:val="18"/>
        </w:rPr>
      </w:pPr>
      <w:r w:rsidRPr="0068259D">
        <w:rPr>
          <w:rFonts w:ascii="Arial" w:hAnsi="Arial" w:cs="Arial"/>
          <w:b/>
          <w:i/>
          <w:iCs/>
          <w:sz w:val="18"/>
          <w:szCs w:val="18"/>
        </w:rPr>
        <w:t xml:space="preserve">MEDIDAS DE </w:t>
      </w:r>
      <w:r>
        <w:rPr>
          <w:rFonts w:ascii="Arial" w:hAnsi="Arial" w:cs="Arial"/>
          <w:b/>
          <w:i/>
          <w:iCs/>
          <w:sz w:val="18"/>
          <w:szCs w:val="18"/>
        </w:rPr>
        <w:t>MANEJO ESPECIAL:</w:t>
      </w:r>
    </w:p>
    <w:p w:rsidR="00393E69" w:rsidRDefault="00393E69" w:rsidP="00393E69">
      <w:pPr>
        <w:jc w:val="both"/>
        <w:rPr>
          <w:rFonts w:ascii="Arial" w:hAnsi="Arial" w:cs="Arial"/>
          <w:bCs/>
          <w:i/>
          <w:iCs/>
          <w:sz w:val="18"/>
          <w:szCs w:val="18"/>
        </w:rPr>
      </w:pPr>
    </w:p>
    <w:p w:rsidR="00025549" w:rsidRPr="00025549" w:rsidRDefault="00025549" w:rsidP="00025549">
      <w:pPr>
        <w:jc w:val="both"/>
        <w:rPr>
          <w:rFonts w:ascii="Arial" w:hAnsi="Arial" w:cs="Arial"/>
          <w:bCs/>
          <w:i/>
          <w:iCs/>
          <w:sz w:val="18"/>
          <w:szCs w:val="18"/>
        </w:rPr>
      </w:pPr>
      <w:r w:rsidRPr="00025549">
        <w:rPr>
          <w:rFonts w:ascii="Arial" w:hAnsi="Arial" w:cs="Arial"/>
          <w:bCs/>
          <w:i/>
          <w:iCs/>
          <w:sz w:val="18"/>
          <w:szCs w:val="18"/>
        </w:rPr>
        <w:t xml:space="preserve">El autorizado deberá seguir de forma estricta desde el inicio hasta la culminación de la obra, lo establecido en los siguientes documentos; actividades que serán objeto de seguimiento por parte de esta Autoridad Ambiental: </w:t>
      </w:r>
    </w:p>
    <w:p w:rsidR="00025549" w:rsidRPr="00025549" w:rsidRDefault="00025549" w:rsidP="00025549">
      <w:pPr>
        <w:jc w:val="both"/>
        <w:rPr>
          <w:rFonts w:ascii="Arial" w:hAnsi="Arial" w:cs="Arial"/>
          <w:bCs/>
          <w:i/>
          <w:iCs/>
          <w:sz w:val="18"/>
          <w:szCs w:val="18"/>
        </w:rPr>
      </w:pPr>
    </w:p>
    <w:p w:rsidR="00025549" w:rsidRPr="00025549" w:rsidRDefault="00025549" w:rsidP="00025549">
      <w:pPr>
        <w:numPr>
          <w:ilvl w:val="0"/>
          <w:numId w:val="28"/>
        </w:numPr>
        <w:jc w:val="both"/>
        <w:rPr>
          <w:rFonts w:ascii="Arial" w:hAnsi="Arial" w:cs="Arial"/>
          <w:bCs/>
          <w:i/>
          <w:iCs/>
          <w:sz w:val="18"/>
          <w:szCs w:val="18"/>
        </w:rPr>
      </w:pPr>
      <w:r w:rsidRPr="00025549">
        <w:rPr>
          <w:rFonts w:ascii="Arial" w:hAnsi="Arial" w:cs="Arial"/>
          <w:bCs/>
          <w:i/>
          <w:iCs/>
          <w:sz w:val="18"/>
          <w:szCs w:val="18"/>
        </w:rPr>
        <w:t>Decreto 507 de 2023 “Por el cual se adopta el modelo y los lineamientos para la gestión integral de los Residuos de Construcción y Demolición - RCD en Bogotá D.C., y se adoptan otras disposiciones”.</w:t>
      </w:r>
    </w:p>
    <w:p w:rsidR="00025549" w:rsidRPr="00025549" w:rsidRDefault="00025549" w:rsidP="00025549">
      <w:pPr>
        <w:numPr>
          <w:ilvl w:val="0"/>
          <w:numId w:val="28"/>
        </w:numPr>
        <w:jc w:val="both"/>
        <w:rPr>
          <w:rFonts w:ascii="Arial" w:hAnsi="Arial" w:cs="Arial"/>
          <w:bCs/>
          <w:i/>
          <w:iCs/>
          <w:sz w:val="18"/>
          <w:szCs w:val="18"/>
        </w:rPr>
      </w:pPr>
      <w:r w:rsidRPr="00025549">
        <w:rPr>
          <w:rFonts w:ascii="Arial" w:hAnsi="Arial" w:cs="Arial"/>
          <w:bCs/>
          <w:i/>
          <w:iCs/>
          <w:sz w:val="18"/>
          <w:szCs w:val="18"/>
        </w:rPr>
        <w:t>Resolución 01138 de 2013 “Por la cual se adopta la Guía de Manejo Ambiental para el Sector de La Construcción y se toman otras determinaciones”.</w:t>
      </w:r>
    </w:p>
    <w:p w:rsidR="00025549" w:rsidRPr="00025549" w:rsidRDefault="00025549" w:rsidP="00025549">
      <w:pPr>
        <w:numPr>
          <w:ilvl w:val="0"/>
          <w:numId w:val="28"/>
        </w:numPr>
        <w:jc w:val="both"/>
        <w:rPr>
          <w:rFonts w:ascii="Arial" w:hAnsi="Arial" w:cs="Arial"/>
          <w:bCs/>
          <w:i/>
          <w:iCs/>
          <w:sz w:val="18"/>
          <w:szCs w:val="18"/>
        </w:rPr>
      </w:pPr>
      <w:r w:rsidRPr="00025549">
        <w:rPr>
          <w:rFonts w:ascii="Arial" w:hAnsi="Arial" w:cs="Arial"/>
          <w:bCs/>
          <w:i/>
          <w:iCs/>
          <w:sz w:val="18"/>
          <w:szCs w:val="18"/>
        </w:rPr>
        <w:t xml:space="preserve">Guía de arquitectura amigable con las aves y los murciélagos. </w:t>
      </w:r>
    </w:p>
    <w:p w:rsidR="00FC6414" w:rsidRDefault="00FC6414" w:rsidP="00393E69">
      <w:pPr>
        <w:jc w:val="both"/>
        <w:rPr>
          <w:rFonts w:ascii="Arial" w:hAnsi="Arial" w:cs="Arial"/>
          <w:bCs/>
          <w:i/>
          <w:iCs/>
          <w:sz w:val="18"/>
          <w:szCs w:val="18"/>
        </w:rPr>
      </w:pPr>
    </w:p>
    <w:p w:rsidR="00393E69" w:rsidRDefault="00393E69" w:rsidP="00393E69">
      <w:pPr>
        <w:jc w:val="center"/>
        <w:rPr>
          <w:rFonts w:ascii="Arial" w:hAnsi="Arial" w:cs="Arial"/>
          <w:b/>
          <w:i/>
          <w:iCs/>
          <w:sz w:val="18"/>
          <w:szCs w:val="18"/>
        </w:rPr>
      </w:pPr>
      <w:r w:rsidRPr="0068259D">
        <w:rPr>
          <w:rFonts w:ascii="Arial" w:hAnsi="Arial" w:cs="Arial"/>
          <w:b/>
          <w:i/>
          <w:iCs/>
          <w:sz w:val="18"/>
          <w:szCs w:val="18"/>
        </w:rPr>
        <w:t>VII. OBLIGACIONES</w:t>
      </w:r>
    </w:p>
    <w:p w:rsidR="00393E69" w:rsidRDefault="00393E69" w:rsidP="00393E69">
      <w:pPr>
        <w:rPr>
          <w:rFonts w:ascii="Arial" w:hAnsi="Arial" w:cs="Arial"/>
          <w:b/>
          <w:i/>
          <w:iCs/>
          <w:sz w:val="18"/>
          <w:szCs w:val="18"/>
        </w:rPr>
      </w:pPr>
    </w:p>
    <w:p w:rsidR="00393E69" w:rsidRDefault="00393E69" w:rsidP="00393E69">
      <w:pPr>
        <w:jc w:val="both"/>
        <w:rPr>
          <w:rFonts w:ascii="Arial" w:hAnsi="Arial" w:cs="Arial"/>
          <w:bCs/>
          <w:i/>
          <w:iCs/>
          <w:sz w:val="18"/>
          <w:szCs w:val="18"/>
        </w:rPr>
      </w:pPr>
      <w:r w:rsidRPr="0068259D">
        <w:rPr>
          <w:rFonts w:ascii="Arial" w:hAnsi="Arial" w:cs="Arial"/>
          <w:bCs/>
          <w:i/>
          <w:iCs/>
          <w:sz w:val="18"/>
          <w:szCs w:val="18"/>
        </w:rPr>
        <w:t>La vegetación evaluada y registrada en el numeral III del presente formato, NO requiere Salvoconducto de Movilización.</w:t>
      </w:r>
    </w:p>
    <w:p w:rsidR="00393E69" w:rsidRDefault="00393E69" w:rsidP="00393E69">
      <w:pPr>
        <w:jc w:val="both"/>
        <w:rPr>
          <w:rFonts w:ascii="Arial" w:hAnsi="Arial" w:cs="Arial"/>
          <w:bCs/>
          <w:i/>
          <w:iCs/>
          <w:sz w:val="18"/>
          <w:szCs w:val="18"/>
        </w:rPr>
      </w:pPr>
    </w:p>
    <w:tbl>
      <w:tblPr>
        <w:tblOverlap w:val="never"/>
        <w:tblW w:w="5100" w:type="dxa"/>
        <w:jc w:val="center"/>
        <w:tblLayout w:type="fixed"/>
        <w:tblLook w:val="01E0" w:firstRow="1" w:lastRow="1" w:firstColumn="1" w:lastColumn="1" w:noHBand="0" w:noVBand="0"/>
      </w:tblPr>
      <w:tblGrid>
        <w:gridCol w:w="2475"/>
        <w:gridCol w:w="2625"/>
      </w:tblGrid>
      <w:tr w:rsidR="00393E69" w:rsidRPr="0068259D" w:rsidTr="00A0405C">
        <w:trPr>
          <w:tblHeader/>
          <w:jc w:val="center"/>
        </w:trPr>
        <w:tc>
          <w:tcPr>
            <w:tcW w:w="24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393E69" w:rsidRPr="0068259D" w:rsidRDefault="00393E69" w:rsidP="00A0405C">
            <w:pPr>
              <w:jc w:val="center"/>
              <w:rPr>
                <w:rFonts w:ascii="Arial" w:eastAsia="Calibri" w:hAnsi="Arial" w:cs="Arial"/>
                <w:b/>
                <w:bCs/>
                <w:i/>
                <w:iCs/>
                <w:color w:val="000000"/>
                <w:sz w:val="18"/>
                <w:szCs w:val="18"/>
                <w:lang w:eastAsia="es-CO"/>
              </w:rPr>
            </w:pPr>
            <w:r w:rsidRPr="0068259D">
              <w:rPr>
                <w:rFonts w:ascii="Arial" w:eastAsia="Calibri" w:hAnsi="Arial" w:cs="Arial"/>
                <w:b/>
                <w:bCs/>
                <w:i/>
                <w:iCs/>
                <w:color w:val="000000"/>
                <w:sz w:val="18"/>
                <w:szCs w:val="18"/>
                <w:lang w:eastAsia="es-CO"/>
              </w:rPr>
              <w:t>Nombre común</w:t>
            </w:r>
          </w:p>
        </w:tc>
        <w:tc>
          <w:tcPr>
            <w:tcW w:w="26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393E69" w:rsidRPr="0068259D" w:rsidRDefault="00393E69" w:rsidP="00A0405C">
            <w:pPr>
              <w:jc w:val="center"/>
              <w:rPr>
                <w:rFonts w:ascii="Arial" w:eastAsia="Calibri" w:hAnsi="Arial" w:cs="Arial"/>
                <w:b/>
                <w:bCs/>
                <w:i/>
                <w:iCs/>
                <w:color w:val="000000"/>
                <w:sz w:val="18"/>
                <w:szCs w:val="18"/>
                <w:lang w:eastAsia="es-CO"/>
              </w:rPr>
            </w:pPr>
            <w:r w:rsidRPr="0068259D">
              <w:rPr>
                <w:rFonts w:ascii="Arial" w:eastAsia="Calibri" w:hAnsi="Arial" w:cs="Arial"/>
                <w:b/>
                <w:bCs/>
                <w:i/>
                <w:iCs/>
                <w:color w:val="000000"/>
                <w:sz w:val="18"/>
                <w:szCs w:val="18"/>
                <w:lang w:eastAsia="es-CO"/>
              </w:rPr>
              <w:t>Volumen (m3)</w:t>
            </w:r>
          </w:p>
        </w:tc>
      </w:tr>
      <w:tr w:rsidR="00393E69" w:rsidRPr="0068259D" w:rsidTr="00A0405C">
        <w:trPr>
          <w:jc w:val="center"/>
        </w:trPr>
        <w:tc>
          <w:tcPr>
            <w:tcW w:w="24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393E69" w:rsidRPr="0068259D" w:rsidRDefault="00393E69" w:rsidP="00A0405C">
            <w:pPr>
              <w:rPr>
                <w:rFonts w:ascii="Arial" w:eastAsia="Calibri" w:hAnsi="Arial" w:cs="Arial"/>
                <w:b/>
                <w:bCs/>
                <w:i/>
                <w:iCs/>
                <w:color w:val="000000"/>
                <w:sz w:val="18"/>
                <w:szCs w:val="18"/>
                <w:lang w:eastAsia="es-CO"/>
              </w:rPr>
            </w:pPr>
            <w:r w:rsidRPr="0068259D">
              <w:rPr>
                <w:rFonts w:ascii="Arial" w:eastAsia="Calibri" w:hAnsi="Arial" w:cs="Arial"/>
                <w:b/>
                <w:bCs/>
                <w:i/>
                <w:iCs/>
                <w:color w:val="000000"/>
                <w:sz w:val="18"/>
                <w:szCs w:val="18"/>
                <w:lang w:eastAsia="es-CO"/>
              </w:rPr>
              <w:t>Total</w:t>
            </w:r>
          </w:p>
        </w:tc>
        <w:tc>
          <w:tcPr>
            <w:tcW w:w="26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393E69" w:rsidRPr="0068259D" w:rsidRDefault="00393E69" w:rsidP="00A0405C">
            <w:pPr>
              <w:jc w:val="right"/>
              <w:rPr>
                <w:rFonts w:ascii="Arial" w:eastAsia="Calibri" w:hAnsi="Arial" w:cs="Arial"/>
                <w:i/>
                <w:iCs/>
                <w:color w:val="000000"/>
                <w:sz w:val="18"/>
                <w:szCs w:val="18"/>
                <w:lang w:eastAsia="es-CO"/>
              </w:rPr>
            </w:pPr>
          </w:p>
        </w:tc>
      </w:tr>
    </w:tbl>
    <w:p w:rsidR="00393E69" w:rsidRDefault="00393E69" w:rsidP="00393E69">
      <w:pPr>
        <w:rPr>
          <w:rFonts w:ascii="Arial" w:hAnsi="Arial" w:cs="Arial"/>
          <w:bCs/>
          <w:i/>
          <w:iCs/>
          <w:sz w:val="18"/>
          <w:szCs w:val="18"/>
        </w:rPr>
      </w:pPr>
      <w:bookmarkStart w:id="10" w:name="__bookmark_1_0"/>
      <w:bookmarkEnd w:id="9"/>
      <w:bookmarkEnd w:id="10"/>
    </w:p>
    <w:p w:rsidR="00025549" w:rsidRPr="00025549" w:rsidRDefault="00025549" w:rsidP="00025549">
      <w:pPr>
        <w:jc w:val="both"/>
        <w:rPr>
          <w:rFonts w:ascii="Arial" w:hAnsi="Arial" w:cs="Arial"/>
          <w:i/>
          <w:iCs/>
          <w:sz w:val="18"/>
          <w:szCs w:val="18"/>
        </w:rPr>
      </w:pPr>
      <w:r w:rsidRPr="00025549">
        <w:rPr>
          <w:rFonts w:ascii="Arial" w:hAnsi="Arial" w:cs="Arial"/>
          <w:i/>
          <w:iCs/>
          <w:sz w:val="18"/>
          <w:szCs w:val="18"/>
        </w:rPr>
        <w:t>Nota: En el caso que se presente volumen comercial, pero el titular del permiso o autorización no requiera la emisión de salvoconducto de movilización ya sea porque le de uso dentro del mismo sitio de aprovechamiento o los productos resultantes de la intervención sólo correspondan a residuos vegetales no comercializables, deberá remitir el respectivo informe que incluya registro fotográfico de la disposición final en el mismo sitio o de  los residuos vegetales, dentro de la vigencia  del acto administrativo mediante el cual se otorga el permiso o autorización.</w:t>
      </w:r>
    </w:p>
    <w:p w:rsidR="00393E69" w:rsidRPr="00041A96" w:rsidRDefault="00393E69" w:rsidP="00393E69">
      <w:pPr>
        <w:jc w:val="both"/>
        <w:rPr>
          <w:rFonts w:ascii="Arial" w:hAnsi="Arial" w:cs="Arial"/>
          <w:i/>
          <w:iCs/>
          <w:sz w:val="18"/>
          <w:szCs w:val="18"/>
        </w:rPr>
      </w:pPr>
    </w:p>
    <w:p w:rsidR="00393E69" w:rsidRDefault="00025549" w:rsidP="00393E69">
      <w:pPr>
        <w:jc w:val="both"/>
        <w:rPr>
          <w:rFonts w:ascii="Arial" w:hAnsi="Arial" w:cs="Arial"/>
          <w:i/>
          <w:iCs/>
          <w:sz w:val="18"/>
          <w:szCs w:val="18"/>
        </w:rPr>
      </w:pPr>
      <w:r w:rsidRPr="00025549">
        <w:rPr>
          <w:rFonts w:ascii="Arial" w:hAnsi="Arial" w:cs="Arial"/>
          <w:i/>
          <w:iCs/>
          <w:sz w:val="18"/>
          <w:szCs w:val="18"/>
        </w:rPr>
        <w:t>De acuerdo con el Decreto Distrital Nº 531 de 2010 modificado y adicionado por el Decreto Distrital 383 de 2018 y la Resolución 7132 de 2011, revocada parcialmente por la Resolución 359 de 2012 hasta el 31 de diciembre del 2021 y la Resolución 3158 del 2021 desde el 01 de enero del 2022, por medio del cual establece la compensación por aprovechamiento de arbolado</w:t>
      </w:r>
      <w:r>
        <w:rPr>
          <w:rFonts w:ascii="Arial" w:hAnsi="Arial" w:cs="Arial"/>
          <w:i/>
          <w:iCs/>
          <w:sz w:val="18"/>
          <w:szCs w:val="18"/>
        </w:rPr>
        <w:t xml:space="preserve"> </w:t>
      </w:r>
      <w:r w:rsidRPr="00025549">
        <w:rPr>
          <w:rFonts w:ascii="Arial" w:hAnsi="Arial" w:cs="Arial"/>
          <w:i/>
          <w:iCs/>
          <w:sz w:val="18"/>
          <w:szCs w:val="18"/>
        </w:rPr>
        <w:t xml:space="preserve">urbano y jardinería en jurisdicción de la Secretaría Distrital de Ambiente, el beneficiario deberá garantizar la persistencia del Recurso Forestal mediante el pago de  </w:t>
      </w:r>
      <w:bookmarkStart w:id="11" w:name="totalIVP"/>
      <w:r w:rsidRPr="00025549">
        <w:rPr>
          <w:rFonts w:ascii="Arial" w:hAnsi="Arial" w:cs="Arial"/>
          <w:i/>
          <w:iCs/>
          <w:sz w:val="18"/>
          <w:szCs w:val="18"/>
        </w:rPr>
        <w:t>16.41</w:t>
      </w:r>
      <w:bookmarkEnd w:id="11"/>
      <w:r w:rsidRPr="00025549">
        <w:rPr>
          <w:rFonts w:ascii="Arial" w:hAnsi="Arial" w:cs="Arial"/>
          <w:i/>
          <w:iCs/>
          <w:sz w:val="18"/>
          <w:szCs w:val="18"/>
        </w:rPr>
        <w:t xml:space="preserve">  IVP(s) Individuos Vegetales Plantados, de acuerdo con la tabla de valoración anexa. Con el fin de dar cumplimiento con la compensación prevista (de conformidad con la liquidación que aparece en la tabla anexa, que hace parte integral del presente concepto técnico), el titular de la autorización o permiso deberá:  </w:t>
      </w:r>
    </w:p>
    <w:p w:rsidR="00025549" w:rsidRPr="0003480A" w:rsidRDefault="00025549" w:rsidP="00393E69">
      <w:pPr>
        <w:jc w:val="both"/>
        <w:rPr>
          <w:rFonts w:ascii="Arial" w:hAnsi="Arial" w:cs="Arial"/>
          <w:i/>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349"/>
        <w:gridCol w:w="1547"/>
        <w:gridCol w:w="1281"/>
        <w:gridCol w:w="1234"/>
        <w:gridCol w:w="2187"/>
      </w:tblGrid>
      <w:tr w:rsidR="00393E69" w:rsidRPr="0003480A" w:rsidTr="00A0405C">
        <w:trPr>
          <w:jc w:val="center"/>
        </w:trPr>
        <w:tc>
          <w:tcPr>
            <w:tcW w:w="1798" w:type="dxa"/>
          </w:tcPr>
          <w:p w:rsidR="00393E69" w:rsidRPr="00A362A1" w:rsidRDefault="00393E69" w:rsidP="00A0405C">
            <w:pPr>
              <w:autoSpaceDE w:val="0"/>
              <w:autoSpaceDN w:val="0"/>
              <w:adjustRightInd w:val="0"/>
              <w:jc w:val="center"/>
              <w:rPr>
                <w:rFonts w:ascii="Arial" w:hAnsi="Arial" w:cs="Arial"/>
                <w:b/>
                <w:i/>
                <w:iCs/>
                <w:sz w:val="18"/>
                <w:szCs w:val="18"/>
              </w:rPr>
            </w:pPr>
            <w:r w:rsidRPr="00A362A1">
              <w:rPr>
                <w:rFonts w:ascii="Arial" w:hAnsi="Arial" w:cs="Arial"/>
                <w:b/>
                <w:i/>
                <w:iCs/>
                <w:sz w:val="18"/>
                <w:szCs w:val="18"/>
              </w:rPr>
              <w:t>Actividad</w:t>
            </w:r>
          </w:p>
        </w:tc>
        <w:tc>
          <w:tcPr>
            <w:tcW w:w="1349" w:type="dxa"/>
          </w:tcPr>
          <w:p w:rsidR="00393E69" w:rsidRPr="00A362A1" w:rsidRDefault="00393E69" w:rsidP="00A0405C">
            <w:pPr>
              <w:autoSpaceDE w:val="0"/>
              <w:autoSpaceDN w:val="0"/>
              <w:adjustRightInd w:val="0"/>
              <w:jc w:val="center"/>
              <w:rPr>
                <w:rFonts w:ascii="Arial" w:hAnsi="Arial" w:cs="Arial"/>
                <w:b/>
                <w:i/>
                <w:iCs/>
                <w:sz w:val="18"/>
                <w:szCs w:val="18"/>
              </w:rPr>
            </w:pPr>
            <w:r w:rsidRPr="00A362A1">
              <w:rPr>
                <w:rFonts w:ascii="Arial" w:hAnsi="Arial" w:cs="Arial"/>
                <w:b/>
                <w:i/>
                <w:iCs/>
                <w:sz w:val="18"/>
                <w:szCs w:val="18"/>
              </w:rPr>
              <w:t>Cantidad</w:t>
            </w:r>
          </w:p>
        </w:tc>
        <w:tc>
          <w:tcPr>
            <w:tcW w:w="1547" w:type="dxa"/>
          </w:tcPr>
          <w:p w:rsidR="00393E69" w:rsidRPr="00A362A1" w:rsidRDefault="00393E69" w:rsidP="00A0405C">
            <w:pPr>
              <w:autoSpaceDE w:val="0"/>
              <w:autoSpaceDN w:val="0"/>
              <w:adjustRightInd w:val="0"/>
              <w:jc w:val="center"/>
              <w:rPr>
                <w:rFonts w:ascii="Arial" w:hAnsi="Arial" w:cs="Arial"/>
                <w:b/>
                <w:i/>
                <w:iCs/>
                <w:sz w:val="18"/>
                <w:szCs w:val="18"/>
              </w:rPr>
            </w:pPr>
            <w:r w:rsidRPr="00A362A1">
              <w:rPr>
                <w:rFonts w:ascii="Arial" w:hAnsi="Arial" w:cs="Arial"/>
                <w:b/>
                <w:i/>
                <w:iCs/>
                <w:sz w:val="18"/>
                <w:szCs w:val="18"/>
              </w:rPr>
              <w:t>Unidad</w:t>
            </w:r>
          </w:p>
        </w:tc>
        <w:tc>
          <w:tcPr>
            <w:tcW w:w="1281" w:type="dxa"/>
          </w:tcPr>
          <w:p w:rsidR="00393E69" w:rsidRPr="00A362A1" w:rsidRDefault="00393E69" w:rsidP="00A0405C">
            <w:pPr>
              <w:autoSpaceDE w:val="0"/>
              <w:autoSpaceDN w:val="0"/>
              <w:adjustRightInd w:val="0"/>
              <w:jc w:val="center"/>
              <w:rPr>
                <w:rFonts w:ascii="Arial" w:hAnsi="Arial" w:cs="Arial"/>
                <w:b/>
                <w:i/>
                <w:iCs/>
                <w:sz w:val="18"/>
                <w:szCs w:val="18"/>
              </w:rPr>
            </w:pPr>
            <w:r w:rsidRPr="00A362A1">
              <w:rPr>
                <w:rFonts w:ascii="Arial" w:hAnsi="Arial" w:cs="Arial"/>
                <w:b/>
                <w:i/>
                <w:iCs/>
                <w:sz w:val="18"/>
                <w:szCs w:val="18"/>
              </w:rPr>
              <w:t>IVPS</w:t>
            </w:r>
          </w:p>
        </w:tc>
        <w:tc>
          <w:tcPr>
            <w:tcW w:w="1234" w:type="dxa"/>
          </w:tcPr>
          <w:p w:rsidR="00393E69" w:rsidRPr="00A362A1" w:rsidRDefault="00393E69" w:rsidP="00A0405C">
            <w:pPr>
              <w:autoSpaceDE w:val="0"/>
              <w:autoSpaceDN w:val="0"/>
              <w:adjustRightInd w:val="0"/>
              <w:jc w:val="center"/>
              <w:rPr>
                <w:rFonts w:ascii="Arial" w:hAnsi="Arial" w:cs="Arial"/>
                <w:b/>
                <w:i/>
                <w:iCs/>
                <w:sz w:val="18"/>
                <w:szCs w:val="18"/>
              </w:rPr>
            </w:pPr>
            <w:r w:rsidRPr="00A362A1">
              <w:rPr>
                <w:rFonts w:ascii="Arial" w:hAnsi="Arial" w:cs="Arial"/>
                <w:b/>
                <w:i/>
                <w:iCs/>
                <w:sz w:val="18"/>
                <w:szCs w:val="18"/>
              </w:rPr>
              <w:t>SMMLV</w:t>
            </w:r>
          </w:p>
        </w:tc>
        <w:tc>
          <w:tcPr>
            <w:tcW w:w="2187" w:type="dxa"/>
          </w:tcPr>
          <w:p w:rsidR="00393E69" w:rsidRPr="00A362A1" w:rsidRDefault="00393E69" w:rsidP="00A0405C">
            <w:pPr>
              <w:autoSpaceDE w:val="0"/>
              <w:autoSpaceDN w:val="0"/>
              <w:adjustRightInd w:val="0"/>
              <w:jc w:val="center"/>
              <w:rPr>
                <w:rFonts w:ascii="Arial" w:hAnsi="Arial" w:cs="Arial"/>
                <w:b/>
                <w:i/>
                <w:iCs/>
                <w:sz w:val="18"/>
                <w:szCs w:val="18"/>
              </w:rPr>
            </w:pPr>
            <w:r w:rsidRPr="00A362A1">
              <w:rPr>
                <w:rFonts w:ascii="Arial" w:hAnsi="Arial" w:cs="Arial"/>
                <w:b/>
                <w:i/>
                <w:iCs/>
                <w:sz w:val="18"/>
                <w:szCs w:val="18"/>
              </w:rPr>
              <w:t>Equivalencia en pesos</w:t>
            </w:r>
          </w:p>
        </w:tc>
      </w:tr>
      <w:tr w:rsidR="00393E69" w:rsidRPr="0003480A" w:rsidTr="00A0405C">
        <w:trPr>
          <w:jc w:val="center"/>
        </w:trPr>
        <w:tc>
          <w:tcPr>
            <w:tcW w:w="1798" w:type="dxa"/>
          </w:tcPr>
          <w:p w:rsidR="00393E69" w:rsidRPr="00A362A1" w:rsidRDefault="00393E69" w:rsidP="00A0405C">
            <w:pPr>
              <w:autoSpaceDE w:val="0"/>
              <w:autoSpaceDN w:val="0"/>
              <w:adjustRightInd w:val="0"/>
              <w:rPr>
                <w:rFonts w:ascii="Arial" w:hAnsi="Arial" w:cs="Arial"/>
                <w:i/>
                <w:iCs/>
                <w:sz w:val="18"/>
                <w:szCs w:val="18"/>
              </w:rPr>
            </w:pPr>
            <w:r w:rsidRPr="00A362A1">
              <w:rPr>
                <w:rFonts w:ascii="Arial" w:hAnsi="Arial" w:cs="Arial"/>
                <w:i/>
                <w:iCs/>
                <w:sz w:val="18"/>
                <w:szCs w:val="18"/>
              </w:rPr>
              <w:t>Plantar arbolado nuevo</w:t>
            </w:r>
          </w:p>
        </w:tc>
        <w:tc>
          <w:tcPr>
            <w:tcW w:w="1349" w:type="dxa"/>
          </w:tcPr>
          <w:p w:rsidR="00393E69" w:rsidRPr="00A362A1" w:rsidRDefault="00393E69" w:rsidP="00A0405C">
            <w:pPr>
              <w:autoSpaceDE w:val="0"/>
              <w:autoSpaceDN w:val="0"/>
              <w:adjustRightInd w:val="0"/>
              <w:jc w:val="center"/>
              <w:rPr>
                <w:rFonts w:ascii="Arial" w:hAnsi="Arial" w:cs="Arial"/>
                <w:i/>
                <w:iCs/>
                <w:color w:val="251AB8"/>
                <w:sz w:val="18"/>
                <w:szCs w:val="18"/>
                <w:u w:val="single"/>
              </w:rPr>
            </w:pPr>
            <w:bookmarkStart w:id="12" w:name="arboles"/>
            <w:r w:rsidRPr="00A362A1">
              <w:rPr>
                <w:rFonts w:ascii="Arial" w:hAnsi="Arial" w:cs="Arial"/>
                <w:i/>
                <w:iCs/>
                <w:color w:val="251AB8"/>
                <w:sz w:val="18"/>
                <w:szCs w:val="18"/>
                <w:u w:val="single"/>
              </w:rPr>
              <w:t>NO</w:t>
            </w:r>
            <w:bookmarkEnd w:id="12"/>
          </w:p>
        </w:tc>
        <w:tc>
          <w:tcPr>
            <w:tcW w:w="1547" w:type="dxa"/>
          </w:tcPr>
          <w:p w:rsidR="00393E69" w:rsidRPr="00A362A1" w:rsidRDefault="00393E69" w:rsidP="00A0405C">
            <w:pPr>
              <w:autoSpaceDE w:val="0"/>
              <w:autoSpaceDN w:val="0"/>
              <w:adjustRightInd w:val="0"/>
              <w:rPr>
                <w:rFonts w:ascii="Arial" w:hAnsi="Arial" w:cs="Arial"/>
                <w:i/>
                <w:iCs/>
                <w:sz w:val="18"/>
                <w:szCs w:val="18"/>
              </w:rPr>
            </w:pPr>
            <w:r w:rsidRPr="00A362A1">
              <w:rPr>
                <w:rFonts w:ascii="Arial" w:hAnsi="Arial" w:cs="Arial"/>
                <w:i/>
                <w:iCs/>
                <w:sz w:val="18"/>
                <w:szCs w:val="18"/>
              </w:rPr>
              <w:t>arboles</w:t>
            </w:r>
          </w:p>
        </w:tc>
        <w:tc>
          <w:tcPr>
            <w:tcW w:w="1281" w:type="dxa"/>
          </w:tcPr>
          <w:p w:rsidR="00393E69" w:rsidRPr="00A362A1" w:rsidRDefault="00393E69" w:rsidP="00A0405C">
            <w:pPr>
              <w:autoSpaceDE w:val="0"/>
              <w:autoSpaceDN w:val="0"/>
              <w:adjustRightInd w:val="0"/>
              <w:jc w:val="center"/>
              <w:rPr>
                <w:rFonts w:ascii="Arial" w:hAnsi="Arial" w:cs="Arial"/>
                <w:i/>
                <w:iCs/>
                <w:color w:val="251AB8"/>
                <w:sz w:val="18"/>
                <w:szCs w:val="18"/>
                <w:u w:val="single"/>
              </w:rPr>
            </w:pPr>
            <w:bookmarkStart w:id="13" w:name="ipvarboles"/>
            <w:r w:rsidRPr="00A362A1">
              <w:rPr>
                <w:rFonts w:ascii="Arial" w:hAnsi="Arial" w:cs="Arial"/>
                <w:i/>
                <w:iCs/>
                <w:color w:val="251AB8"/>
                <w:sz w:val="18"/>
                <w:szCs w:val="18"/>
                <w:u w:val="single"/>
              </w:rPr>
              <w:t>-</w:t>
            </w:r>
            <w:bookmarkEnd w:id="13"/>
          </w:p>
        </w:tc>
        <w:tc>
          <w:tcPr>
            <w:tcW w:w="1234" w:type="dxa"/>
          </w:tcPr>
          <w:p w:rsidR="00393E69" w:rsidRPr="00A362A1" w:rsidRDefault="00393E69" w:rsidP="00A0405C">
            <w:pPr>
              <w:autoSpaceDE w:val="0"/>
              <w:autoSpaceDN w:val="0"/>
              <w:adjustRightInd w:val="0"/>
              <w:jc w:val="center"/>
              <w:rPr>
                <w:rFonts w:ascii="Arial" w:hAnsi="Arial" w:cs="Arial"/>
                <w:i/>
                <w:iCs/>
                <w:color w:val="251AB8"/>
                <w:sz w:val="18"/>
                <w:szCs w:val="18"/>
                <w:u w:val="single"/>
              </w:rPr>
            </w:pPr>
            <w:bookmarkStart w:id="14" w:name="smmlvarboles"/>
            <w:r w:rsidRPr="00A362A1">
              <w:rPr>
                <w:rFonts w:ascii="Arial" w:hAnsi="Arial" w:cs="Arial"/>
                <w:i/>
                <w:iCs/>
                <w:color w:val="251AB8"/>
                <w:sz w:val="18"/>
                <w:szCs w:val="18"/>
                <w:u w:val="single"/>
              </w:rPr>
              <w:t>-</w:t>
            </w:r>
            <w:bookmarkEnd w:id="14"/>
          </w:p>
        </w:tc>
        <w:tc>
          <w:tcPr>
            <w:tcW w:w="2187" w:type="dxa"/>
          </w:tcPr>
          <w:p w:rsidR="00393E69" w:rsidRPr="00A362A1" w:rsidRDefault="00393E69" w:rsidP="00A0405C">
            <w:pPr>
              <w:autoSpaceDE w:val="0"/>
              <w:autoSpaceDN w:val="0"/>
              <w:adjustRightInd w:val="0"/>
              <w:jc w:val="right"/>
              <w:rPr>
                <w:rFonts w:ascii="Arial" w:hAnsi="Arial" w:cs="Arial"/>
                <w:i/>
                <w:iCs/>
                <w:color w:val="251AB8"/>
                <w:sz w:val="18"/>
                <w:szCs w:val="18"/>
                <w:u w:val="single"/>
              </w:rPr>
            </w:pPr>
            <w:bookmarkStart w:id="15" w:name="pesosarbol"/>
            <w:r w:rsidRPr="00A362A1">
              <w:rPr>
                <w:rFonts w:ascii="Arial" w:hAnsi="Arial" w:cs="Arial"/>
                <w:i/>
                <w:iCs/>
                <w:color w:val="251AB8"/>
                <w:sz w:val="18"/>
                <w:szCs w:val="18"/>
                <w:u w:val="single"/>
              </w:rPr>
              <w:t>-</w:t>
            </w:r>
            <w:bookmarkEnd w:id="15"/>
          </w:p>
        </w:tc>
      </w:tr>
      <w:tr w:rsidR="00393E69" w:rsidRPr="0003480A" w:rsidTr="00A0405C">
        <w:trPr>
          <w:jc w:val="center"/>
        </w:trPr>
        <w:tc>
          <w:tcPr>
            <w:tcW w:w="1798" w:type="dxa"/>
          </w:tcPr>
          <w:p w:rsidR="00393E69" w:rsidRPr="00A362A1" w:rsidRDefault="00393E69" w:rsidP="00A0405C">
            <w:pPr>
              <w:autoSpaceDE w:val="0"/>
              <w:autoSpaceDN w:val="0"/>
              <w:adjustRightInd w:val="0"/>
              <w:rPr>
                <w:rFonts w:ascii="Arial" w:hAnsi="Arial" w:cs="Arial"/>
                <w:i/>
                <w:iCs/>
                <w:sz w:val="18"/>
                <w:szCs w:val="18"/>
              </w:rPr>
            </w:pPr>
            <w:r w:rsidRPr="00A362A1">
              <w:rPr>
                <w:rFonts w:ascii="Arial" w:hAnsi="Arial" w:cs="Arial"/>
                <w:i/>
                <w:iCs/>
                <w:sz w:val="18"/>
                <w:szCs w:val="18"/>
              </w:rPr>
              <w:t>Plantar Jardín</w:t>
            </w:r>
          </w:p>
        </w:tc>
        <w:tc>
          <w:tcPr>
            <w:tcW w:w="1349" w:type="dxa"/>
          </w:tcPr>
          <w:p w:rsidR="00393E69" w:rsidRPr="00A362A1" w:rsidRDefault="00393E69" w:rsidP="00A0405C">
            <w:pPr>
              <w:autoSpaceDE w:val="0"/>
              <w:autoSpaceDN w:val="0"/>
              <w:adjustRightInd w:val="0"/>
              <w:jc w:val="center"/>
              <w:rPr>
                <w:rFonts w:ascii="Arial" w:hAnsi="Arial" w:cs="Arial"/>
                <w:i/>
                <w:iCs/>
                <w:color w:val="251AB8"/>
                <w:sz w:val="18"/>
                <w:szCs w:val="18"/>
                <w:u w:val="single"/>
              </w:rPr>
            </w:pPr>
            <w:bookmarkStart w:id="16" w:name="jardin"/>
            <w:r w:rsidRPr="00A362A1">
              <w:rPr>
                <w:rFonts w:ascii="Arial" w:hAnsi="Arial" w:cs="Arial"/>
                <w:i/>
                <w:iCs/>
                <w:color w:val="251AB8"/>
                <w:sz w:val="18"/>
                <w:szCs w:val="18"/>
                <w:u w:val="single"/>
              </w:rPr>
              <w:t>NO</w:t>
            </w:r>
            <w:bookmarkEnd w:id="16"/>
          </w:p>
        </w:tc>
        <w:tc>
          <w:tcPr>
            <w:tcW w:w="1547" w:type="dxa"/>
          </w:tcPr>
          <w:p w:rsidR="00393E69" w:rsidRPr="00A362A1" w:rsidRDefault="00393E69" w:rsidP="00A0405C">
            <w:pPr>
              <w:autoSpaceDE w:val="0"/>
              <w:autoSpaceDN w:val="0"/>
              <w:adjustRightInd w:val="0"/>
              <w:rPr>
                <w:rFonts w:ascii="Arial" w:hAnsi="Arial" w:cs="Arial"/>
                <w:i/>
                <w:iCs/>
                <w:sz w:val="18"/>
                <w:szCs w:val="18"/>
              </w:rPr>
            </w:pPr>
            <w:r w:rsidRPr="00A362A1">
              <w:rPr>
                <w:rFonts w:ascii="Arial" w:hAnsi="Arial" w:cs="Arial"/>
                <w:i/>
                <w:iCs/>
                <w:sz w:val="18"/>
                <w:szCs w:val="18"/>
              </w:rPr>
              <w:t>m2</w:t>
            </w:r>
          </w:p>
        </w:tc>
        <w:tc>
          <w:tcPr>
            <w:tcW w:w="1281" w:type="dxa"/>
          </w:tcPr>
          <w:p w:rsidR="00393E69" w:rsidRPr="00A362A1" w:rsidRDefault="00393E69" w:rsidP="00A0405C">
            <w:pPr>
              <w:autoSpaceDE w:val="0"/>
              <w:autoSpaceDN w:val="0"/>
              <w:adjustRightInd w:val="0"/>
              <w:jc w:val="center"/>
              <w:rPr>
                <w:rFonts w:ascii="Arial" w:hAnsi="Arial" w:cs="Arial"/>
                <w:i/>
                <w:iCs/>
                <w:color w:val="251AB8"/>
                <w:sz w:val="18"/>
                <w:szCs w:val="18"/>
                <w:u w:val="single"/>
              </w:rPr>
            </w:pPr>
            <w:bookmarkStart w:id="17" w:name="ivpjardin"/>
            <w:r w:rsidRPr="00A362A1">
              <w:rPr>
                <w:rFonts w:ascii="Arial" w:hAnsi="Arial" w:cs="Arial"/>
                <w:i/>
                <w:iCs/>
                <w:color w:val="251AB8"/>
                <w:sz w:val="18"/>
                <w:szCs w:val="18"/>
                <w:u w:val="single"/>
              </w:rPr>
              <w:t>-</w:t>
            </w:r>
            <w:bookmarkEnd w:id="17"/>
          </w:p>
        </w:tc>
        <w:tc>
          <w:tcPr>
            <w:tcW w:w="1234" w:type="dxa"/>
          </w:tcPr>
          <w:p w:rsidR="00393E69" w:rsidRPr="00A362A1" w:rsidRDefault="00393E69" w:rsidP="00A0405C">
            <w:pPr>
              <w:autoSpaceDE w:val="0"/>
              <w:autoSpaceDN w:val="0"/>
              <w:adjustRightInd w:val="0"/>
              <w:jc w:val="center"/>
              <w:rPr>
                <w:rFonts w:ascii="Arial" w:hAnsi="Arial" w:cs="Arial"/>
                <w:i/>
                <w:iCs/>
                <w:color w:val="251AB8"/>
                <w:sz w:val="18"/>
                <w:szCs w:val="18"/>
                <w:u w:val="single"/>
              </w:rPr>
            </w:pPr>
            <w:bookmarkStart w:id="18" w:name="smmlvjardin"/>
            <w:r w:rsidRPr="00A362A1">
              <w:rPr>
                <w:rFonts w:ascii="Arial" w:hAnsi="Arial" w:cs="Arial"/>
                <w:i/>
                <w:iCs/>
                <w:color w:val="251AB8"/>
                <w:sz w:val="18"/>
                <w:szCs w:val="18"/>
                <w:u w:val="single"/>
              </w:rPr>
              <w:t>-</w:t>
            </w:r>
            <w:bookmarkEnd w:id="18"/>
          </w:p>
        </w:tc>
        <w:tc>
          <w:tcPr>
            <w:tcW w:w="2187" w:type="dxa"/>
          </w:tcPr>
          <w:p w:rsidR="00393E69" w:rsidRPr="00A362A1" w:rsidRDefault="00393E69" w:rsidP="00A0405C">
            <w:pPr>
              <w:autoSpaceDE w:val="0"/>
              <w:autoSpaceDN w:val="0"/>
              <w:adjustRightInd w:val="0"/>
              <w:jc w:val="right"/>
              <w:rPr>
                <w:rFonts w:ascii="Arial" w:hAnsi="Arial" w:cs="Arial"/>
                <w:i/>
                <w:iCs/>
                <w:color w:val="251AB8"/>
                <w:sz w:val="18"/>
                <w:szCs w:val="18"/>
                <w:u w:val="single"/>
              </w:rPr>
            </w:pPr>
            <w:bookmarkStart w:id="19" w:name="pesosjardin"/>
            <w:r w:rsidRPr="00A362A1">
              <w:rPr>
                <w:rFonts w:ascii="Arial" w:hAnsi="Arial" w:cs="Arial"/>
                <w:i/>
                <w:iCs/>
                <w:color w:val="251AB8"/>
                <w:sz w:val="18"/>
                <w:szCs w:val="18"/>
                <w:u w:val="single"/>
              </w:rPr>
              <w:t>-</w:t>
            </w:r>
            <w:bookmarkEnd w:id="19"/>
          </w:p>
        </w:tc>
      </w:tr>
      <w:tr w:rsidR="00393E69" w:rsidRPr="0003480A" w:rsidTr="00A0405C">
        <w:trPr>
          <w:jc w:val="center"/>
        </w:trPr>
        <w:tc>
          <w:tcPr>
            <w:tcW w:w="1798" w:type="dxa"/>
          </w:tcPr>
          <w:p w:rsidR="00393E69" w:rsidRPr="00A362A1" w:rsidRDefault="00393E69" w:rsidP="00A0405C">
            <w:pPr>
              <w:autoSpaceDE w:val="0"/>
              <w:autoSpaceDN w:val="0"/>
              <w:adjustRightInd w:val="0"/>
              <w:rPr>
                <w:rFonts w:ascii="Arial" w:hAnsi="Arial" w:cs="Arial"/>
                <w:i/>
                <w:iCs/>
                <w:sz w:val="18"/>
                <w:szCs w:val="18"/>
              </w:rPr>
            </w:pPr>
            <w:r w:rsidRPr="00A362A1">
              <w:rPr>
                <w:rFonts w:ascii="Arial" w:hAnsi="Arial" w:cs="Arial"/>
                <w:i/>
                <w:iCs/>
                <w:sz w:val="18"/>
                <w:szCs w:val="18"/>
              </w:rPr>
              <w:t>Consignar</w:t>
            </w:r>
          </w:p>
        </w:tc>
        <w:tc>
          <w:tcPr>
            <w:tcW w:w="1349" w:type="dxa"/>
          </w:tcPr>
          <w:p w:rsidR="00393E69" w:rsidRPr="00A362A1" w:rsidRDefault="00393E69" w:rsidP="00A0405C">
            <w:pPr>
              <w:autoSpaceDE w:val="0"/>
              <w:autoSpaceDN w:val="0"/>
              <w:adjustRightInd w:val="0"/>
              <w:jc w:val="center"/>
              <w:rPr>
                <w:rFonts w:ascii="Arial" w:hAnsi="Arial" w:cs="Arial"/>
                <w:i/>
                <w:iCs/>
                <w:color w:val="251AB8"/>
                <w:sz w:val="18"/>
                <w:szCs w:val="18"/>
                <w:u w:val="single"/>
              </w:rPr>
            </w:pPr>
            <w:r>
              <w:rPr>
                <w:rFonts w:ascii="Arial" w:hAnsi="Arial" w:cs="Arial"/>
                <w:i/>
                <w:iCs/>
                <w:color w:val="251AB8"/>
                <w:sz w:val="18"/>
                <w:szCs w:val="18"/>
                <w:u w:val="single"/>
              </w:rPr>
              <w:t>SI</w:t>
            </w:r>
          </w:p>
        </w:tc>
        <w:tc>
          <w:tcPr>
            <w:tcW w:w="1547" w:type="dxa"/>
          </w:tcPr>
          <w:p w:rsidR="00393E69" w:rsidRPr="00A362A1" w:rsidRDefault="00393E69" w:rsidP="00A0405C">
            <w:pPr>
              <w:autoSpaceDE w:val="0"/>
              <w:autoSpaceDN w:val="0"/>
              <w:adjustRightInd w:val="0"/>
              <w:rPr>
                <w:rFonts w:ascii="Arial" w:hAnsi="Arial" w:cs="Arial"/>
                <w:i/>
                <w:iCs/>
                <w:sz w:val="18"/>
                <w:szCs w:val="18"/>
              </w:rPr>
            </w:pPr>
            <w:r w:rsidRPr="00A362A1">
              <w:rPr>
                <w:rFonts w:ascii="Arial" w:hAnsi="Arial" w:cs="Arial"/>
                <w:i/>
                <w:iCs/>
                <w:sz w:val="18"/>
                <w:szCs w:val="18"/>
              </w:rPr>
              <w:t>Pesos (M/cte)</w:t>
            </w:r>
          </w:p>
        </w:tc>
        <w:tc>
          <w:tcPr>
            <w:tcW w:w="1281" w:type="dxa"/>
            <w:tcBorders>
              <w:top w:val="single" w:sz="4" w:space="0" w:color="auto"/>
              <w:left w:val="single" w:sz="4" w:space="0" w:color="auto"/>
              <w:bottom w:val="single" w:sz="4" w:space="0" w:color="auto"/>
              <w:right w:val="single" w:sz="4" w:space="0" w:color="auto"/>
            </w:tcBorders>
          </w:tcPr>
          <w:p w:rsidR="00393E69" w:rsidRPr="008D4823" w:rsidRDefault="00FD2C05" w:rsidP="00A0405C">
            <w:pPr>
              <w:autoSpaceDE w:val="0"/>
              <w:autoSpaceDN w:val="0"/>
              <w:adjustRightInd w:val="0"/>
              <w:jc w:val="center"/>
              <w:rPr>
                <w:rFonts w:ascii="Arial" w:hAnsi="Arial" w:cs="Arial"/>
                <w:color w:val="251AB8"/>
                <w:sz w:val="18"/>
                <w:szCs w:val="18"/>
                <w:u w:val="single"/>
                <w:lang w:eastAsia="en-US"/>
              </w:rPr>
            </w:pPr>
            <w:r w:rsidRPr="00FD2C05">
              <w:rPr>
                <w:rFonts w:ascii="Arial" w:hAnsi="Arial" w:cs="Arial"/>
                <w:i/>
                <w:color w:val="251AB8"/>
                <w:sz w:val="18"/>
                <w:szCs w:val="18"/>
                <w:u w:val="single"/>
              </w:rPr>
              <w:t>20.84</w:t>
            </w:r>
          </w:p>
        </w:tc>
        <w:tc>
          <w:tcPr>
            <w:tcW w:w="1234" w:type="dxa"/>
            <w:tcBorders>
              <w:top w:val="single" w:sz="4" w:space="0" w:color="auto"/>
              <w:left w:val="single" w:sz="4" w:space="0" w:color="auto"/>
              <w:bottom w:val="single" w:sz="4" w:space="0" w:color="auto"/>
              <w:right w:val="single" w:sz="4" w:space="0" w:color="auto"/>
            </w:tcBorders>
          </w:tcPr>
          <w:p w:rsidR="00393E69" w:rsidRPr="008D4823" w:rsidRDefault="00FD2C05" w:rsidP="00A0405C">
            <w:pPr>
              <w:autoSpaceDE w:val="0"/>
              <w:autoSpaceDN w:val="0"/>
              <w:adjustRightInd w:val="0"/>
              <w:jc w:val="center"/>
              <w:rPr>
                <w:rFonts w:ascii="Arial" w:hAnsi="Arial" w:cs="Arial"/>
                <w:i/>
                <w:color w:val="251AB8"/>
                <w:sz w:val="18"/>
                <w:szCs w:val="18"/>
                <w:u w:val="single"/>
              </w:rPr>
            </w:pPr>
            <w:r w:rsidRPr="00FD2C05">
              <w:rPr>
                <w:rFonts w:ascii="Arial" w:hAnsi="Arial" w:cs="Arial"/>
                <w:i/>
                <w:color w:val="251AB8"/>
                <w:sz w:val="18"/>
                <w:szCs w:val="18"/>
                <w:u w:val="single"/>
              </w:rPr>
              <w:t>9.88857</w:t>
            </w:r>
          </w:p>
        </w:tc>
        <w:tc>
          <w:tcPr>
            <w:tcW w:w="2187" w:type="dxa"/>
            <w:tcBorders>
              <w:top w:val="single" w:sz="4" w:space="0" w:color="auto"/>
              <w:left w:val="single" w:sz="4" w:space="0" w:color="auto"/>
              <w:bottom w:val="single" w:sz="4" w:space="0" w:color="auto"/>
              <w:right w:val="single" w:sz="4" w:space="0" w:color="auto"/>
            </w:tcBorders>
          </w:tcPr>
          <w:p w:rsidR="00393E69" w:rsidRPr="008D4823" w:rsidRDefault="00FD2C05" w:rsidP="00A0405C">
            <w:pPr>
              <w:autoSpaceDE w:val="0"/>
              <w:autoSpaceDN w:val="0"/>
              <w:adjustRightInd w:val="0"/>
              <w:jc w:val="right"/>
              <w:rPr>
                <w:rFonts w:ascii="Arial" w:hAnsi="Arial" w:cs="Arial"/>
                <w:color w:val="251AB8"/>
                <w:sz w:val="18"/>
                <w:szCs w:val="18"/>
                <w:u w:val="single"/>
              </w:rPr>
            </w:pPr>
            <w:r w:rsidRPr="00FD2C05">
              <w:rPr>
                <w:rFonts w:ascii="Arial" w:hAnsi="Arial" w:cs="Arial"/>
                <w:i/>
                <w:color w:val="251AB8"/>
                <w:sz w:val="18"/>
                <w:szCs w:val="18"/>
                <w:u w:val="single"/>
              </w:rPr>
              <w:t>$ 14,076,392</w:t>
            </w:r>
          </w:p>
        </w:tc>
      </w:tr>
      <w:tr w:rsidR="00393E69" w:rsidRPr="0003480A" w:rsidTr="00A0405C">
        <w:trPr>
          <w:trHeight w:val="144"/>
          <w:jc w:val="center"/>
        </w:trPr>
        <w:tc>
          <w:tcPr>
            <w:tcW w:w="4694" w:type="dxa"/>
            <w:gridSpan w:val="3"/>
          </w:tcPr>
          <w:p w:rsidR="00393E69" w:rsidRPr="00A362A1" w:rsidRDefault="00393E69" w:rsidP="00A0405C">
            <w:pPr>
              <w:autoSpaceDE w:val="0"/>
              <w:autoSpaceDN w:val="0"/>
              <w:adjustRightInd w:val="0"/>
              <w:jc w:val="right"/>
              <w:rPr>
                <w:rFonts w:ascii="Arial" w:hAnsi="Arial" w:cs="Arial"/>
                <w:b/>
                <w:i/>
                <w:iCs/>
                <w:sz w:val="18"/>
                <w:szCs w:val="18"/>
              </w:rPr>
            </w:pPr>
            <w:r w:rsidRPr="00A362A1">
              <w:rPr>
                <w:rFonts w:ascii="Arial" w:hAnsi="Arial" w:cs="Arial"/>
                <w:b/>
                <w:i/>
                <w:iCs/>
                <w:sz w:val="18"/>
                <w:szCs w:val="18"/>
              </w:rPr>
              <w:t>TOTAL</w:t>
            </w:r>
          </w:p>
        </w:tc>
        <w:tc>
          <w:tcPr>
            <w:tcW w:w="1281" w:type="dxa"/>
            <w:tcBorders>
              <w:top w:val="single" w:sz="4" w:space="0" w:color="auto"/>
              <w:left w:val="single" w:sz="4" w:space="0" w:color="auto"/>
              <w:bottom w:val="single" w:sz="4" w:space="0" w:color="auto"/>
              <w:right w:val="single" w:sz="4" w:space="0" w:color="auto"/>
            </w:tcBorders>
          </w:tcPr>
          <w:p w:rsidR="00393E69" w:rsidRPr="008D4823" w:rsidRDefault="00FD2C05" w:rsidP="00A0405C">
            <w:pPr>
              <w:autoSpaceDE w:val="0"/>
              <w:autoSpaceDN w:val="0"/>
              <w:adjustRightInd w:val="0"/>
              <w:jc w:val="center"/>
              <w:rPr>
                <w:rFonts w:ascii="Arial" w:hAnsi="Arial" w:cs="Arial"/>
                <w:color w:val="251AB8"/>
                <w:sz w:val="18"/>
                <w:szCs w:val="18"/>
                <w:u w:val="single"/>
                <w:lang w:eastAsia="en-US"/>
              </w:rPr>
            </w:pPr>
            <w:r w:rsidRPr="00FD2C05">
              <w:rPr>
                <w:rFonts w:ascii="Arial" w:hAnsi="Arial" w:cs="Arial"/>
                <w:i/>
                <w:color w:val="251AB8"/>
                <w:sz w:val="18"/>
                <w:szCs w:val="18"/>
                <w:u w:val="single"/>
              </w:rPr>
              <w:t>20.84</w:t>
            </w:r>
          </w:p>
        </w:tc>
        <w:tc>
          <w:tcPr>
            <w:tcW w:w="1234" w:type="dxa"/>
            <w:tcBorders>
              <w:top w:val="single" w:sz="4" w:space="0" w:color="auto"/>
              <w:left w:val="single" w:sz="4" w:space="0" w:color="auto"/>
              <w:bottom w:val="single" w:sz="4" w:space="0" w:color="auto"/>
              <w:right w:val="single" w:sz="4" w:space="0" w:color="auto"/>
            </w:tcBorders>
          </w:tcPr>
          <w:p w:rsidR="00393E69" w:rsidRPr="008D4823" w:rsidRDefault="00FD2C05" w:rsidP="00A0405C">
            <w:pPr>
              <w:autoSpaceDE w:val="0"/>
              <w:autoSpaceDN w:val="0"/>
              <w:adjustRightInd w:val="0"/>
              <w:jc w:val="center"/>
              <w:rPr>
                <w:rFonts w:ascii="Arial" w:hAnsi="Arial" w:cs="Arial"/>
                <w:i/>
                <w:color w:val="251AB8"/>
                <w:sz w:val="18"/>
                <w:szCs w:val="18"/>
                <w:u w:val="single"/>
              </w:rPr>
            </w:pPr>
            <w:r w:rsidRPr="00FD2C05">
              <w:rPr>
                <w:rFonts w:ascii="Arial" w:hAnsi="Arial" w:cs="Arial"/>
                <w:i/>
                <w:color w:val="251AB8"/>
                <w:sz w:val="18"/>
                <w:szCs w:val="18"/>
                <w:u w:val="single"/>
              </w:rPr>
              <w:t>9.88857</w:t>
            </w:r>
          </w:p>
        </w:tc>
        <w:tc>
          <w:tcPr>
            <w:tcW w:w="2187" w:type="dxa"/>
            <w:tcBorders>
              <w:top w:val="single" w:sz="4" w:space="0" w:color="auto"/>
              <w:left w:val="single" w:sz="4" w:space="0" w:color="auto"/>
              <w:bottom w:val="single" w:sz="4" w:space="0" w:color="auto"/>
              <w:right w:val="single" w:sz="4" w:space="0" w:color="auto"/>
            </w:tcBorders>
          </w:tcPr>
          <w:p w:rsidR="00393E69" w:rsidRPr="008D4823" w:rsidRDefault="00FD2C05" w:rsidP="00A0405C">
            <w:pPr>
              <w:autoSpaceDE w:val="0"/>
              <w:autoSpaceDN w:val="0"/>
              <w:adjustRightInd w:val="0"/>
              <w:jc w:val="right"/>
              <w:rPr>
                <w:rFonts w:ascii="Arial" w:hAnsi="Arial" w:cs="Arial"/>
                <w:color w:val="251AB8"/>
                <w:sz w:val="18"/>
                <w:szCs w:val="18"/>
                <w:u w:val="single"/>
              </w:rPr>
            </w:pPr>
            <w:r w:rsidRPr="00FD2C05">
              <w:rPr>
                <w:rFonts w:ascii="Arial" w:hAnsi="Arial" w:cs="Arial"/>
                <w:i/>
                <w:color w:val="251AB8"/>
                <w:sz w:val="18"/>
                <w:szCs w:val="18"/>
                <w:u w:val="single"/>
              </w:rPr>
              <w:t>$ 14,076,392</w:t>
            </w:r>
          </w:p>
        </w:tc>
      </w:tr>
    </w:tbl>
    <w:p w:rsidR="00393E69" w:rsidRDefault="00393E69" w:rsidP="00393E69">
      <w:pPr>
        <w:jc w:val="both"/>
        <w:rPr>
          <w:rFonts w:ascii="Arial" w:hAnsi="Arial" w:cs="Arial"/>
          <w:i/>
          <w:sz w:val="18"/>
          <w:szCs w:val="18"/>
        </w:rPr>
      </w:pPr>
    </w:p>
    <w:p w:rsidR="00401828" w:rsidRPr="00401828" w:rsidRDefault="00401828" w:rsidP="00401828">
      <w:pPr>
        <w:ind w:right="-91"/>
        <w:jc w:val="both"/>
        <w:rPr>
          <w:rFonts w:ascii="Arial" w:hAnsi="Arial" w:cs="Arial"/>
          <w:i/>
          <w:sz w:val="18"/>
          <w:szCs w:val="18"/>
        </w:rPr>
      </w:pPr>
      <w:r w:rsidRPr="00401828">
        <w:rPr>
          <w:rFonts w:ascii="Arial" w:hAnsi="Arial" w:cs="Arial"/>
          <w:b/>
          <w:bCs/>
          <w:i/>
          <w:sz w:val="18"/>
          <w:szCs w:val="18"/>
        </w:rPr>
        <w:t xml:space="preserve">Nota 1. </w:t>
      </w:r>
      <w:r w:rsidRPr="00401828">
        <w:rPr>
          <w:rFonts w:ascii="Arial" w:hAnsi="Arial" w:cs="Arial"/>
          <w:i/>
          <w:sz w:val="18"/>
          <w:szCs w:val="18"/>
        </w:rPr>
        <w:t xml:space="preserve">Si la compensación se hace a través de plantación de árboles y/o jardinería, se debe cumplir con los lineamientos técnicos del Manual de Silvicultura, Zonas Verdes y Jardinería. </w:t>
      </w:r>
    </w:p>
    <w:p w:rsidR="00401828" w:rsidRDefault="00401828" w:rsidP="00401828">
      <w:pPr>
        <w:ind w:right="-91"/>
        <w:jc w:val="both"/>
        <w:rPr>
          <w:rFonts w:ascii="Arial" w:hAnsi="Arial" w:cs="Arial"/>
          <w:i/>
          <w:sz w:val="18"/>
          <w:szCs w:val="18"/>
        </w:rPr>
      </w:pPr>
      <w:r w:rsidRPr="00401828">
        <w:rPr>
          <w:rFonts w:ascii="Arial" w:hAnsi="Arial" w:cs="Arial"/>
          <w:i/>
          <w:sz w:val="18"/>
          <w:szCs w:val="18"/>
        </w:rPr>
        <w:t>Además, deberá garantizar la supervivencia y el mantenimiento de la plantación durante 3 años.</w:t>
      </w:r>
    </w:p>
    <w:p w:rsidR="00401828" w:rsidRPr="00401828" w:rsidRDefault="00401828" w:rsidP="00401828">
      <w:pPr>
        <w:ind w:right="-91"/>
        <w:jc w:val="both"/>
        <w:rPr>
          <w:rFonts w:ascii="Arial" w:hAnsi="Arial" w:cs="Arial"/>
          <w:b/>
          <w:i/>
          <w:sz w:val="18"/>
          <w:szCs w:val="18"/>
        </w:rPr>
      </w:pPr>
      <w:r w:rsidRPr="00401828">
        <w:rPr>
          <w:rFonts w:ascii="Arial" w:hAnsi="Arial" w:cs="Arial"/>
          <w:b/>
          <w:i/>
          <w:sz w:val="18"/>
          <w:szCs w:val="18"/>
        </w:rPr>
        <w:t>Nota 2.</w:t>
      </w:r>
      <w:r w:rsidRPr="00401828">
        <w:rPr>
          <w:rFonts w:ascii="Arial" w:hAnsi="Arial" w:cs="Arial"/>
          <w:i/>
          <w:sz w:val="18"/>
          <w:szCs w:val="18"/>
        </w:rPr>
        <w:t xml:space="preserve"> Si la compensación incluye pago mediante consignación de dinero, se genera el recibo en la ventanilla de atención al usuario de la Secretaría Distrital de Ambiente y se consigna en el Banco de Occidente, bajo el código </w:t>
      </w:r>
      <w:r w:rsidRPr="00401828">
        <w:rPr>
          <w:rFonts w:ascii="Arial" w:hAnsi="Arial" w:cs="Arial"/>
          <w:b/>
          <w:i/>
          <w:sz w:val="18"/>
          <w:szCs w:val="18"/>
        </w:rPr>
        <w:t>C17-017 "COMPENSACIÓN POR TALA DE ARBOLES".</w:t>
      </w:r>
    </w:p>
    <w:p w:rsidR="00401828" w:rsidRPr="00401828" w:rsidRDefault="00401828" w:rsidP="00401828">
      <w:pPr>
        <w:ind w:right="-91"/>
        <w:jc w:val="both"/>
        <w:rPr>
          <w:rFonts w:ascii="Arial" w:hAnsi="Arial" w:cs="Arial"/>
          <w:i/>
          <w:sz w:val="18"/>
          <w:szCs w:val="18"/>
        </w:rPr>
      </w:pPr>
      <w:r w:rsidRPr="00401828">
        <w:rPr>
          <w:rFonts w:ascii="Arial" w:hAnsi="Arial" w:cs="Arial"/>
          <w:b/>
          <w:i/>
          <w:sz w:val="18"/>
          <w:szCs w:val="18"/>
        </w:rPr>
        <w:t>Nota 3.</w:t>
      </w:r>
      <w:r w:rsidRPr="00401828">
        <w:rPr>
          <w:rFonts w:ascii="Arial" w:hAnsi="Arial" w:cs="Arial"/>
          <w:i/>
          <w:sz w:val="18"/>
          <w:szCs w:val="18"/>
        </w:rPr>
        <w:t xml:space="preserve"> Toda entidad pública o privada que realice cualquier tipo de actividad Silvicultural en espacio público de uso público deberá realizar la actualización de dichas actividades en el SIGAU que es administrado por el Jardín Botánico José Celestino Mutis, informando de lo actuado a la Secretaría Distrital de Ambiente.</w:t>
      </w:r>
    </w:p>
    <w:p w:rsidR="00401828" w:rsidRPr="00401828" w:rsidRDefault="00401828" w:rsidP="00401828">
      <w:pPr>
        <w:ind w:right="-91"/>
        <w:jc w:val="both"/>
        <w:rPr>
          <w:rFonts w:ascii="Arial" w:hAnsi="Arial" w:cs="Arial"/>
          <w:i/>
          <w:sz w:val="18"/>
          <w:szCs w:val="18"/>
        </w:rPr>
      </w:pPr>
    </w:p>
    <w:p w:rsidR="00393E69" w:rsidRDefault="00FD2C05" w:rsidP="00393E69">
      <w:pPr>
        <w:ind w:right="-91"/>
        <w:jc w:val="both"/>
        <w:rPr>
          <w:rFonts w:ascii="Arial" w:hAnsi="Arial" w:cs="Arial"/>
          <w:i/>
          <w:sz w:val="18"/>
          <w:szCs w:val="18"/>
        </w:rPr>
      </w:pPr>
      <w:r w:rsidRPr="00FD2C05">
        <w:rPr>
          <w:rFonts w:ascii="Arial" w:hAnsi="Arial" w:cs="Arial"/>
          <w:i/>
          <w:sz w:val="18"/>
          <w:szCs w:val="18"/>
        </w:rPr>
        <w:t>Por último, en atención a la Resolución 5589 de 2011, modificada por la Resolución No. 288 de 2012 y la Resolución 3034 de 2023, por concepto de EVALUACIÓN se debe exigir al titular del permiso o autorización consignar la suma de $ 226,764 (M/cte.) bajo el código E-08-815 "Permiso o autori. tala, poda, trans-reubic arbolado urbano". El formato de recaudo mencionado debe ser liquidado y diligenciado en la ventanilla de atención al usuario o por medio del aplicativo web de la Secretaría Distrital de Ambiente y consignados en el Banco de Occidente. Se aclara que la Secretaría Distrital de Ambiente - SDA o quien haga sus veces, podrá realizar visitas de seguimiento y verificará el cumplimiento de todas y cada una de las obligaciones impuestas por esta Autoridad. El servicio de seguimiento será cobrado según lo dispuesto en la Resolución 5589 de 2011, modificada por la Resolución No. 288 de 2012 y la Resolución 3034 de 2023 (o las que modifiquen o sustituyan). Teniendo en cuenta el artículo 2.2.1.1.9.4. del Decreto 1076 de 2015, así como el Decreto Distrital 531 de 2010 modificado y adicionado por el Decreto Distrital 383 de 2018, el titular del permiso o autorización deberá radicar ante la Secretaría Distrital de Ambiente, en un término no mayor a 15 días hábiles posteriores a la finalización de la ejecución de las intervenciones silviculturales, el informe final con base en el anexo que estará disponible en la página web de la entidad, así como el informe definitivo de la disposición final del material vegetal de los árboles objeto de intervención silvicultural, en el cumplimiento del permiso o autorización y de las obligaciones anteriormente descritas con el fin de realizar el control y seguimiento respectivo.</w:t>
      </w:r>
    </w:p>
    <w:p w:rsidR="00AD5348" w:rsidRPr="00A362A1" w:rsidRDefault="00AD5348" w:rsidP="00393E69">
      <w:pPr>
        <w:ind w:right="-91"/>
        <w:jc w:val="both"/>
        <w:rPr>
          <w:rFonts w:ascii="Arial" w:hAnsi="Arial" w:cs="Arial"/>
          <w:i/>
          <w:sz w:val="18"/>
          <w:szCs w:val="18"/>
        </w:rPr>
      </w:pPr>
    </w:p>
    <w:p w:rsidR="00393E69" w:rsidRDefault="00393E69" w:rsidP="00393E69">
      <w:pPr>
        <w:jc w:val="both"/>
        <w:rPr>
          <w:rFonts w:ascii="Arial" w:hAnsi="Arial" w:cs="Arial"/>
          <w:b/>
          <w:sz w:val="22"/>
          <w:szCs w:val="22"/>
        </w:rPr>
      </w:pPr>
      <w:bookmarkStart w:id="20" w:name="_Hlk196932527"/>
      <w:r>
        <w:rPr>
          <w:rFonts w:ascii="Arial" w:hAnsi="Arial" w:cs="Arial"/>
          <w:b/>
          <w:sz w:val="22"/>
          <w:szCs w:val="22"/>
        </w:rPr>
        <w:t>COMPETENCIA</w:t>
      </w:r>
    </w:p>
    <w:p w:rsidR="00393E69" w:rsidRDefault="00393E69" w:rsidP="00393E69">
      <w:pPr>
        <w:jc w:val="both"/>
        <w:rPr>
          <w:rFonts w:ascii="Arial" w:eastAsia="Arial Unicode MS" w:hAnsi="Arial" w:cs="Arial"/>
          <w:bCs/>
          <w:i/>
          <w:color w:val="000000" w:themeColor="text1"/>
          <w:sz w:val="22"/>
          <w:szCs w:val="22"/>
        </w:rPr>
      </w:pPr>
    </w:p>
    <w:p w:rsidR="00025549" w:rsidRDefault="00393E69" w:rsidP="00393E69">
      <w:pPr>
        <w:ind w:right="-94"/>
        <w:jc w:val="both"/>
        <w:rPr>
          <w:rFonts w:ascii="Arial" w:eastAsia="Arial" w:hAnsi="Arial" w:cs="Arial"/>
          <w:b/>
          <w:color w:val="000000"/>
          <w:sz w:val="22"/>
          <w:szCs w:val="22"/>
        </w:rPr>
      </w:pPr>
      <w:r>
        <w:rPr>
          <w:rFonts w:ascii="Arial" w:eastAsia="Arial" w:hAnsi="Arial" w:cs="Arial"/>
          <w:color w:val="000000"/>
          <w:sz w:val="22"/>
          <w:szCs w:val="22"/>
        </w:rPr>
        <w:t>Que, el artículo 66 de la Ley 99 de 1993, señaló las competencias de los grandes centros urbanos de la siguiente manera:</w:t>
      </w:r>
      <w:r>
        <w:rPr>
          <w:rFonts w:ascii="Arial" w:eastAsia="Arial" w:hAnsi="Arial" w:cs="Arial"/>
          <w:b/>
          <w:color w:val="000000"/>
          <w:sz w:val="22"/>
          <w:szCs w:val="22"/>
        </w:rPr>
        <w:t xml:space="preserve"> </w:t>
      </w:r>
    </w:p>
    <w:p w:rsidR="00025549" w:rsidRDefault="00025549" w:rsidP="00393E69">
      <w:pPr>
        <w:ind w:right="-94"/>
        <w:jc w:val="both"/>
        <w:rPr>
          <w:rFonts w:ascii="Arial" w:eastAsia="Arial" w:hAnsi="Arial" w:cs="Arial"/>
          <w:b/>
          <w:color w:val="000000"/>
          <w:sz w:val="22"/>
          <w:szCs w:val="22"/>
        </w:rPr>
      </w:pPr>
    </w:p>
    <w:p w:rsidR="00393E69" w:rsidRDefault="00393E69" w:rsidP="00025549">
      <w:pPr>
        <w:ind w:left="567" w:right="617"/>
        <w:jc w:val="both"/>
        <w:rPr>
          <w:rFonts w:ascii="Arial" w:eastAsia="Arial" w:hAnsi="Arial" w:cs="Arial"/>
          <w:color w:val="000000"/>
          <w:sz w:val="22"/>
          <w:szCs w:val="22"/>
        </w:rPr>
      </w:pPr>
      <w:r>
        <w:rPr>
          <w:rFonts w:ascii="Arial" w:eastAsia="Arial" w:hAnsi="Arial" w:cs="Arial"/>
          <w:b/>
          <w:color w:val="000000"/>
          <w:sz w:val="22"/>
          <w:szCs w:val="22"/>
        </w:rPr>
        <w:t>“</w:t>
      </w:r>
      <w:r>
        <w:rPr>
          <w:rFonts w:ascii="Arial" w:eastAsia="Arial" w:hAnsi="Arial" w:cs="Arial"/>
          <w:b/>
          <w:i/>
          <w:color w:val="000000"/>
          <w:sz w:val="22"/>
          <w:szCs w:val="22"/>
        </w:rPr>
        <w:t xml:space="preserve">Artículo 66. </w:t>
      </w:r>
      <w:r w:rsidRPr="00025549">
        <w:rPr>
          <w:rFonts w:ascii="Arial" w:eastAsia="Arial" w:hAnsi="Arial" w:cs="Arial"/>
          <w:b/>
          <w:bCs/>
          <w:i/>
          <w:color w:val="000000"/>
          <w:sz w:val="22"/>
          <w:szCs w:val="22"/>
        </w:rPr>
        <w:t>Competencias de Grandes Centros Urbanos.</w:t>
      </w:r>
      <w:r>
        <w:rPr>
          <w:rFonts w:ascii="Arial" w:eastAsia="Arial" w:hAnsi="Arial" w:cs="Arial"/>
          <w:b/>
          <w:i/>
          <w:color w:val="000000"/>
          <w:sz w:val="22"/>
          <w:szCs w:val="22"/>
        </w:rPr>
        <w:t xml:space="preserve"> </w:t>
      </w:r>
      <w:r>
        <w:rPr>
          <w:rFonts w:ascii="Arial" w:eastAsia="Arial" w:hAnsi="Arial" w:cs="Arial"/>
          <w:i/>
          <w:color w:val="000000"/>
          <w:sz w:val="22"/>
          <w:szCs w:val="22"/>
        </w:rPr>
        <w:t>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w:t>
      </w:r>
    </w:p>
    <w:p w:rsidR="00393E69" w:rsidRDefault="00393E69" w:rsidP="00393E69">
      <w:pPr>
        <w:jc w:val="both"/>
        <w:rPr>
          <w:rFonts w:ascii="Arial" w:hAnsi="Arial" w:cs="Arial"/>
          <w:bCs/>
          <w:sz w:val="22"/>
          <w:szCs w:val="22"/>
        </w:rPr>
      </w:pPr>
    </w:p>
    <w:p w:rsidR="00393E69" w:rsidRDefault="00393E69" w:rsidP="00393E69">
      <w:pPr>
        <w:jc w:val="both"/>
        <w:rPr>
          <w:rFonts w:ascii="Arial" w:hAnsi="Arial" w:cs="Arial"/>
          <w:bCs/>
          <w:sz w:val="22"/>
          <w:szCs w:val="22"/>
        </w:rPr>
      </w:pPr>
      <w:r>
        <w:rPr>
          <w:rFonts w:ascii="Arial" w:hAnsi="Arial" w:cs="Arial"/>
          <w:bCs/>
          <w:sz w:val="22"/>
          <w:szCs w:val="22"/>
        </w:rPr>
        <w:t>Que, el artículo 71 de la Ley 99 de 1993, ordena la publicación de las decisiones que ponen fin a una actuación administrativa, en el boletín legal de la Entidad.</w:t>
      </w:r>
    </w:p>
    <w:p w:rsidR="00393E69" w:rsidRDefault="00393E69" w:rsidP="00393E69">
      <w:pPr>
        <w:jc w:val="both"/>
        <w:rPr>
          <w:rFonts w:ascii="Arial" w:hAnsi="Arial" w:cs="Arial"/>
          <w:bCs/>
          <w:sz w:val="22"/>
          <w:szCs w:val="22"/>
        </w:rPr>
      </w:pPr>
    </w:p>
    <w:p w:rsidR="00393E69" w:rsidRDefault="00393E69" w:rsidP="00393E69">
      <w:pPr>
        <w:jc w:val="both"/>
        <w:rPr>
          <w:rFonts w:ascii="Arial" w:hAnsi="Arial" w:cs="Arial"/>
          <w:bCs/>
          <w:sz w:val="22"/>
          <w:szCs w:val="22"/>
        </w:rPr>
      </w:pPr>
      <w:r>
        <w:rPr>
          <w:rFonts w:ascii="Arial" w:hAnsi="Arial" w:cs="Arial"/>
          <w:bCs/>
          <w:sz w:val="22"/>
          <w:szCs w:val="22"/>
        </w:rPr>
        <w:t xml:space="preserve">Que, el parágrafo 2° del artículo 125 del Decreto Ley 2106 del 22 de noviembre de 2019, </w:t>
      </w:r>
      <w:r>
        <w:rPr>
          <w:rFonts w:ascii="Arial" w:hAnsi="Arial" w:cs="Arial"/>
          <w:bCs/>
          <w:i/>
          <w:iCs/>
          <w:sz w:val="22"/>
          <w:szCs w:val="22"/>
        </w:rPr>
        <w:t>“Por el cual se dictan normas para simplificar, suprimir y reformar trámites, procesos y procedimientos innecesarios existentes en la administración pública”</w:t>
      </w:r>
      <w:r>
        <w:rPr>
          <w:rFonts w:ascii="Arial" w:hAnsi="Arial" w:cs="Arial"/>
          <w:bCs/>
          <w:sz w:val="22"/>
          <w:szCs w:val="22"/>
        </w:rPr>
        <w:t xml:space="preserve">, estableció que </w:t>
      </w:r>
      <w:r>
        <w:rPr>
          <w:rFonts w:ascii="Arial" w:hAnsi="Arial" w:cs="Arial"/>
          <w:bCs/>
          <w:i/>
          <w:iCs/>
          <w:sz w:val="22"/>
          <w:szCs w:val="22"/>
        </w:rPr>
        <w:t xml:space="preserve">“(...) Para el desarrollo o ejecución de proyectos, obras o actividades que requieran licencia, permiso, concesión o autorización ambiental y demás instrumentos de manejo y control ambiental que impliquen intervención de especies de la flora silvestre con veda nacional o regional, la autoridad ambiental </w:t>
      </w:r>
      <w:r>
        <w:rPr>
          <w:rFonts w:ascii="Arial" w:hAnsi="Arial" w:cs="Arial"/>
          <w:bCs/>
          <w:i/>
          <w:iCs/>
          <w:sz w:val="22"/>
          <w:szCs w:val="22"/>
        </w:rPr>
        <w:lastRenderedPageBreak/>
        <w:t>competente, impondrá dentro del trámite de la licencia, permiso, concesión o autorización ambiental y demás instrumentos de manejo y control ambiental, las medidas a que haya lugar para garantizar la conservación de las especies vedadas, por lo anterior, no se requerirá adelantar el trámite de levantamiento parcial de veda que actualmente es solicitada (…)”</w:t>
      </w:r>
      <w:r>
        <w:rPr>
          <w:rFonts w:ascii="Arial" w:hAnsi="Arial" w:cs="Arial"/>
          <w:bCs/>
          <w:sz w:val="22"/>
          <w:szCs w:val="22"/>
        </w:rPr>
        <w:t xml:space="preserve">. </w:t>
      </w:r>
    </w:p>
    <w:p w:rsidR="00393E69" w:rsidRDefault="00393E69" w:rsidP="00393E69">
      <w:pPr>
        <w:jc w:val="both"/>
        <w:rPr>
          <w:rFonts w:ascii="Arial" w:hAnsi="Arial" w:cs="Arial"/>
          <w:bCs/>
          <w:sz w:val="22"/>
          <w:szCs w:val="22"/>
        </w:rPr>
      </w:pPr>
    </w:p>
    <w:p w:rsidR="00A60E93" w:rsidRPr="00A60E93" w:rsidRDefault="00A60E93" w:rsidP="00A60E93">
      <w:pPr>
        <w:ind w:right="-91"/>
        <w:jc w:val="both"/>
        <w:rPr>
          <w:rFonts w:ascii="Arial" w:hAnsi="Arial" w:cs="Arial"/>
          <w:bCs/>
          <w:sz w:val="22"/>
          <w:szCs w:val="22"/>
        </w:rPr>
      </w:pPr>
      <w:r w:rsidRPr="00A60E93">
        <w:rPr>
          <w:rFonts w:ascii="Arial" w:hAnsi="Arial" w:cs="Arial"/>
          <w:bCs/>
          <w:sz w:val="22"/>
          <w:szCs w:val="22"/>
        </w:rPr>
        <w:t xml:space="preserve">Que, de conformidad con lo dispuesto en el Decreto 509 de 2025, por medio del cual se reorganiza la estructura de la Secretaría Distrital de Ambiente, la Subdirección de Silvicultura tendrá como funciones entre otras las establecidas en el artículo veinticuatro. Y de acuerdo con lo establecido en la Resolución No. 2116 de 2025, se delega a la Subdirección de Silvicultura en el artículo noveno las siguientes funciones: </w:t>
      </w:r>
    </w:p>
    <w:p w:rsidR="00A60E93" w:rsidRPr="00A60E93" w:rsidRDefault="00A60E93" w:rsidP="00A60E93">
      <w:pPr>
        <w:ind w:right="-91"/>
        <w:jc w:val="both"/>
        <w:rPr>
          <w:rFonts w:ascii="Arial" w:hAnsi="Arial" w:cs="Arial"/>
          <w:bCs/>
          <w:sz w:val="22"/>
          <w:szCs w:val="22"/>
        </w:rPr>
      </w:pPr>
    </w:p>
    <w:p w:rsidR="00A60E93" w:rsidRPr="00A60E93" w:rsidRDefault="00A60E93" w:rsidP="00A60E93">
      <w:pPr>
        <w:ind w:left="567" w:right="617"/>
        <w:jc w:val="both"/>
        <w:rPr>
          <w:rFonts w:ascii="Arial" w:hAnsi="Arial" w:cs="Arial"/>
          <w:bCs/>
          <w:i/>
          <w:iCs/>
          <w:sz w:val="22"/>
          <w:szCs w:val="22"/>
        </w:rPr>
      </w:pPr>
      <w:r w:rsidRPr="00A60E93">
        <w:rPr>
          <w:rFonts w:ascii="Arial" w:hAnsi="Arial" w:cs="Arial"/>
          <w:bCs/>
          <w:i/>
          <w:iCs/>
          <w:sz w:val="22"/>
          <w:szCs w:val="22"/>
        </w:rPr>
        <w:t xml:space="preserve">“a. Emitir los actos administrativos para el otorgamiento de permisos y demás instrumentos de control y manejo ambiental o su modificación en el ámbito de las funciones asignadas a la Subdirección de Silvicultura. (…)” </w:t>
      </w:r>
    </w:p>
    <w:p w:rsidR="00393E69" w:rsidRDefault="00393E69" w:rsidP="00393E69">
      <w:pPr>
        <w:ind w:right="-91"/>
        <w:jc w:val="both"/>
        <w:rPr>
          <w:rFonts w:ascii="Arial" w:hAnsi="Arial" w:cs="Arial"/>
          <w:bCs/>
          <w:i/>
          <w:iCs/>
          <w:sz w:val="22"/>
          <w:szCs w:val="22"/>
        </w:rPr>
      </w:pPr>
    </w:p>
    <w:p w:rsidR="00393E69" w:rsidRDefault="00393E69" w:rsidP="00393E69">
      <w:pPr>
        <w:ind w:right="-91"/>
        <w:jc w:val="both"/>
        <w:rPr>
          <w:rFonts w:ascii="Arial" w:hAnsi="Arial" w:cs="Arial"/>
          <w:bCs/>
          <w:sz w:val="22"/>
          <w:szCs w:val="22"/>
        </w:rPr>
      </w:pPr>
      <w:r>
        <w:rPr>
          <w:rFonts w:ascii="Arial" w:hAnsi="Arial" w:cs="Arial"/>
          <w:bCs/>
          <w:sz w:val="22"/>
          <w:szCs w:val="22"/>
        </w:rPr>
        <w:t>Que, expuesto lo anterior, ésta Secretaría Distrital de Ambiente, en ejercicio de sus funciones de autoridad ambiental dentro del perímetro urbano del Distrito Capital, es la entidad competente para iniciar las actuaciones administrativas encaminadas a resolver las solicitudes de autorización de tratamientos silviculturales en el marco de su jurisdicción.</w:t>
      </w:r>
    </w:p>
    <w:p w:rsidR="00AD5348" w:rsidRDefault="00AD5348" w:rsidP="00393E69">
      <w:pPr>
        <w:jc w:val="both"/>
        <w:rPr>
          <w:rFonts w:ascii="Arial" w:eastAsia="Arial Narrow" w:hAnsi="Arial" w:cs="Arial"/>
          <w:b/>
          <w:sz w:val="22"/>
          <w:szCs w:val="22"/>
          <w:highlight w:val="yellow"/>
          <w:lang w:val="es-ES"/>
        </w:rPr>
      </w:pPr>
    </w:p>
    <w:p w:rsidR="00393E69" w:rsidRDefault="00393E69" w:rsidP="00393E69">
      <w:pPr>
        <w:jc w:val="both"/>
        <w:rPr>
          <w:rFonts w:ascii="Arial" w:eastAsia="Arial Narrow" w:hAnsi="Arial" w:cs="Arial"/>
          <w:b/>
          <w:sz w:val="22"/>
          <w:szCs w:val="22"/>
          <w:lang w:val="es-ES"/>
        </w:rPr>
      </w:pPr>
      <w:r>
        <w:rPr>
          <w:rFonts w:ascii="Arial" w:eastAsia="Arial Narrow" w:hAnsi="Arial" w:cs="Arial"/>
          <w:b/>
          <w:sz w:val="22"/>
          <w:szCs w:val="22"/>
          <w:lang w:val="es-ES"/>
        </w:rPr>
        <w:t xml:space="preserve">CONSIDERACIONES JURÍDICAS </w:t>
      </w:r>
    </w:p>
    <w:p w:rsidR="00393E69" w:rsidRDefault="00393E69" w:rsidP="00393E69">
      <w:pPr>
        <w:jc w:val="both"/>
        <w:rPr>
          <w:rFonts w:ascii="Arial" w:hAnsi="Arial" w:cs="Arial"/>
          <w:sz w:val="22"/>
          <w:szCs w:val="22"/>
          <w:highlight w:val="yellow"/>
        </w:rPr>
      </w:pPr>
    </w:p>
    <w:p w:rsidR="00393E69" w:rsidRDefault="00393E69" w:rsidP="00393E69">
      <w:pPr>
        <w:jc w:val="both"/>
        <w:rPr>
          <w:rFonts w:ascii="Arial" w:hAnsi="Arial" w:cs="Arial"/>
          <w:sz w:val="22"/>
          <w:szCs w:val="22"/>
        </w:rPr>
      </w:pPr>
      <w:r>
        <w:rPr>
          <w:rFonts w:ascii="Arial" w:hAnsi="Arial" w:cs="Arial"/>
          <w:sz w:val="22"/>
          <w:szCs w:val="22"/>
        </w:rPr>
        <w:t>Que, la Resolución 213 de 1977 del INDERENA establece una veda en todo el territorio nacional para ciertas especies y productos de la flora silvestre, que posteriormente, mediante la Resolución Distrital 1333 de 1997, emitida por la DAMA (hoy Secretaría de Ambiente de Bogotá), adopta las restricciones establecidas en dicha norma.</w:t>
      </w:r>
    </w:p>
    <w:p w:rsidR="00393E69" w:rsidRDefault="00393E69" w:rsidP="00393E69">
      <w:pPr>
        <w:jc w:val="both"/>
        <w:rPr>
          <w:rFonts w:ascii="Arial" w:hAnsi="Arial" w:cs="Arial"/>
          <w:sz w:val="22"/>
          <w:szCs w:val="22"/>
        </w:rPr>
      </w:pPr>
    </w:p>
    <w:p w:rsidR="00393E69" w:rsidRDefault="00393E69" w:rsidP="00393E69">
      <w:pPr>
        <w:jc w:val="both"/>
        <w:rPr>
          <w:rFonts w:ascii="Arial" w:hAnsi="Arial" w:cs="Arial"/>
          <w:sz w:val="22"/>
          <w:szCs w:val="22"/>
        </w:rPr>
      </w:pPr>
      <w:r>
        <w:rPr>
          <w:rFonts w:ascii="Arial" w:hAnsi="Arial" w:cs="Arial"/>
          <w:sz w:val="22"/>
          <w:szCs w:val="22"/>
        </w:rPr>
        <w:t xml:space="preserve">En este sentido, los grupos taxonómicos relacionados en las circulares </w:t>
      </w:r>
      <w:r w:rsidRPr="00041A96">
        <w:rPr>
          <w:rFonts w:ascii="Arial" w:hAnsi="Arial" w:cs="Arial"/>
          <w:sz w:val="22"/>
          <w:szCs w:val="22"/>
        </w:rPr>
        <w:t>(MINIAMBIENTE)</w:t>
      </w:r>
      <w:r>
        <w:rPr>
          <w:rFonts w:ascii="Arial" w:hAnsi="Arial" w:cs="Arial"/>
          <w:sz w:val="22"/>
          <w:szCs w:val="22"/>
        </w:rPr>
        <w:t xml:space="preserve"> 8201-2-808 del 09 12-2019, 8201-2-2378 del 02-12-2019 y sus anexos, son objeto de imposición de medidas de conservación exigibles por esta entidad a las personas naturales o jurídicas que estén interesadas en actividades, obras o proyectos que puedan afectar el recurso.</w:t>
      </w:r>
    </w:p>
    <w:p w:rsidR="00393E69" w:rsidRPr="00E61255" w:rsidRDefault="00393E69" w:rsidP="00393E69">
      <w:pPr>
        <w:spacing w:before="240" w:after="240"/>
        <w:jc w:val="both"/>
        <w:rPr>
          <w:rFonts w:ascii="Arial" w:eastAsia="Arial" w:hAnsi="Arial" w:cs="Arial"/>
          <w:sz w:val="22"/>
          <w:szCs w:val="22"/>
        </w:rPr>
      </w:pPr>
      <w:r w:rsidRPr="00E61255">
        <w:rPr>
          <w:rFonts w:ascii="Arial" w:eastAsia="Arial" w:hAnsi="Arial" w:cs="Arial"/>
          <w:sz w:val="22"/>
          <w:szCs w:val="22"/>
        </w:rPr>
        <w:t xml:space="preserve">Que, el Decreto 1076 de 2015 </w:t>
      </w:r>
      <w:r w:rsidRPr="00E61255">
        <w:rPr>
          <w:rFonts w:ascii="Arial" w:eastAsia="Arial" w:hAnsi="Arial" w:cs="Arial"/>
          <w:i/>
          <w:iCs/>
          <w:sz w:val="22"/>
          <w:szCs w:val="22"/>
        </w:rPr>
        <w:t>"Por medio del cual se expide el Decreto Único Reglamentario del Sector Ambiente y Desarrollo Sostenible”</w:t>
      </w:r>
      <w:r w:rsidRPr="00E61255">
        <w:rPr>
          <w:rFonts w:ascii="Arial" w:eastAsia="Arial" w:hAnsi="Arial" w:cs="Arial"/>
          <w:sz w:val="22"/>
          <w:szCs w:val="22"/>
        </w:rPr>
        <w:t>, regula el aprovechamiento de árboles aislados, señalando en su artículo 2.2.1.1.9.4, que:</w:t>
      </w:r>
    </w:p>
    <w:p w:rsidR="00393E69" w:rsidRPr="00E61255" w:rsidRDefault="00393E69" w:rsidP="00393E69">
      <w:pPr>
        <w:spacing w:before="240" w:after="240"/>
        <w:ind w:left="567" w:right="617"/>
        <w:jc w:val="both"/>
        <w:rPr>
          <w:rFonts w:ascii="Arial" w:eastAsia="Arial" w:hAnsi="Arial" w:cs="Arial"/>
          <w:sz w:val="22"/>
          <w:szCs w:val="22"/>
        </w:rPr>
      </w:pPr>
      <w:r w:rsidRPr="00E61255">
        <w:rPr>
          <w:rFonts w:ascii="Arial" w:eastAsia="Arial" w:hAnsi="Arial" w:cs="Arial"/>
          <w:i/>
          <w:iCs/>
          <w:sz w:val="22"/>
          <w:szCs w:val="22"/>
        </w:rPr>
        <w:t>“</w:t>
      </w:r>
      <w:r w:rsidRPr="00E61255">
        <w:rPr>
          <w:rFonts w:ascii="Arial" w:eastAsia="Arial" w:hAnsi="Arial" w:cs="Arial"/>
          <w:b/>
          <w:bCs/>
          <w:i/>
          <w:iCs/>
          <w:sz w:val="22"/>
          <w:szCs w:val="22"/>
        </w:rPr>
        <w:t>Tala o reubicación por obra pública o privada.</w:t>
      </w:r>
      <w:r w:rsidRPr="00E61255">
        <w:rPr>
          <w:rFonts w:ascii="Arial" w:eastAsia="Arial" w:hAnsi="Arial" w:cs="Arial"/>
          <w:i/>
          <w:iCs/>
          <w:sz w:val="22"/>
          <w:szCs w:val="22"/>
        </w:rPr>
        <w:t xml:space="preserve"> Cuando se requiera talar, trasplantar o reubicar árboles aislados localizados en centros urbanos, para la realización, remodelación o ampliación de obras públicas o privadas de infraestructura, construcciones, instalaciones y similares, se solicitará autorización ante la Corporación respectiva, ante las autoridades ambientales de los grandes centros urbanos o ante las autoridades municipales, según el caso, las cuales </w:t>
      </w:r>
      <w:r w:rsidRPr="00E61255">
        <w:rPr>
          <w:rFonts w:ascii="Arial" w:eastAsia="Arial" w:hAnsi="Arial" w:cs="Arial"/>
          <w:i/>
          <w:iCs/>
          <w:sz w:val="22"/>
          <w:szCs w:val="22"/>
        </w:rPr>
        <w:lastRenderedPageBreak/>
        <w:t>tramitarán la solicitud, previa visita realizada por un funcionario competente, quien verificará la necesidad de tala o reubicación aducida por el interesado, para lo cual emitirá concepto técnico.</w:t>
      </w:r>
    </w:p>
    <w:p w:rsidR="00393E69" w:rsidRPr="00E61255" w:rsidRDefault="00393E69" w:rsidP="00393E69">
      <w:pPr>
        <w:spacing w:before="240" w:after="240"/>
        <w:ind w:left="567" w:right="617"/>
        <w:jc w:val="both"/>
        <w:rPr>
          <w:rFonts w:ascii="Arial" w:eastAsia="Arial" w:hAnsi="Arial" w:cs="Arial"/>
          <w:sz w:val="22"/>
          <w:szCs w:val="22"/>
        </w:rPr>
      </w:pPr>
      <w:r w:rsidRPr="00E61255">
        <w:rPr>
          <w:rFonts w:ascii="Arial" w:eastAsia="Arial" w:hAnsi="Arial" w:cs="Arial"/>
          <w:i/>
          <w:iCs/>
          <w:sz w:val="22"/>
          <w:szCs w:val="22"/>
        </w:rPr>
        <w:t>La autoridad competente podrá autorizar dichas actividades, consagrando la obligación de reponer las especies que se autoriza talar. Igualmente, señalará las condiciones de la reubicación o trasplante cuando sea factible.</w:t>
      </w:r>
    </w:p>
    <w:p w:rsidR="00393E69" w:rsidRDefault="00393E69" w:rsidP="00393E69">
      <w:pPr>
        <w:spacing w:before="240" w:after="240"/>
        <w:ind w:left="567" w:right="617"/>
        <w:jc w:val="both"/>
        <w:rPr>
          <w:rFonts w:ascii="Arial" w:eastAsia="Arial" w:hAnsi="Arial" w:cs="Arial"/>
          <w:i/>
          <w:iCs/>
          <w:sz w:val="22"/>
          <w:szCs w:val="22"/>
        </w:rPr>
      </w:pPr>
      <w:r w:rsidRPr="00E61255">
        <w:rPr>
          <w:rFonts w:ascii="Arial" w:eastAsia="Arial" w:hAnsi="Arial" w:cs="Arial"/>
          <w:b/>
          <w:bCs/>
          <w:i/>
          <w:iCs/>
          <w:sz w:val="22"/>
          <w:szCs w:val="22"/>
        </w:rPr>
        <w:t>Parágrafo.</w:t>
      </w:r>
      <w:r w:rsidRPr="00E61255">
        <w:rPr>
          <w:rFonts w:ascii="Arial" w:eastAsia="Arial" w:hAnsi="Arial" w:cs="Arial"/>
          <w:i/>
          <w:iCs/>
          <w:sz w:val="22"/>
          <w:szCs w:val="22"/>
        </w:rPr>
        <w:t xml:space="preserve"> Para expedir o negar la autorización de que trata el presente Artículo, la autoridad ambiental deberá valorar entre otros aspectos, las razones de orden histórico, cultural o paisajístico, relacionadas con las especies, objeto de solicitud”.</w:t>
      </w:r>
    </w:p>
    <w:p w:rsidR="00393E69" w:rsidRDefault="00393E69" w:rsidP="00393E69">
      <w:pPr>
        <w:spacing w:before="240" w:after="240"/>
        <w:jc w:val="both"/>
        <w:rPr>
          <w:rFonts w:ascii="Arial" w:eastAsia="Arial" w:hAnsi="Arial" w:cs="Arial"/>
          <w:sz w:val="22"/>
          <w:szCs w:val="22"/>
        </w:rPr>
      </w:pPr>
      <w:r w:rsidRPr="00E61255">
        <w:rPr>
          <w:rFonts w:ascii="Arial" w:eastAsia="Arial" w:hAnsi="Arial" w:cs="Arial"/>
          <w:sz w:val="22"/>
          <w:szCs w:val="22"/>
        </w:rPr>
        <w:t xml:space="preserve">Que, la misma normativa establece en su artículo </w:t>
      </w:r>
      <w:r w:rsidRPr="00E61255">
        <w:rPr>
          <w:rFonts w:ascii="Arial" w:eastAsia="Arial" w:hAnsi="Arial" w:cs="Arial"/>
          <w:i/>
          <w:iCs/>
          <w:sz w:val="22"/>
          <w:szCs w:val="22"/>
        </w:rPr>
        <w:t>2.2.1.2.1.2.</w:t>
      </w:r>
      <w:r w:rsidRPr="00E61255">
        <w:rPr>
          <w:rFonts w:ascii="Arial" w:eastAsia="Arial" w:hAnsi="Arial" w:cs="Arial"/>
          <w:b/>
          <w:bCs/>
          <w:i/>
          <w:iCs/>
          <w:sz w:val="22"/>
          <w:szCs w:val="22"/>
        </w:rPr>
        <w:t xml:space="preserve"> “Utilidad pública e interés social. </w:t>
      </w:r>
      <w:r w:rsidRPr="00E61255">
        <w:rPr>
          <w:rFonts w:ascii="Arial" w:eastAsia="Arial" w:hAnsi="Arial" w:cs="Arial"/>
          <w:i/>
          <w:iCs/>
          <w:sz w:val="22"/>
          <w:szCs w:val="22"/>
        </w:rPr>
        <w:t>De acuerdo con lo establecido por el artículo primero del Código Nacional de los Recursos Naturales Renovables y de Protección al Medio Ambiente, las actividades de preservación y manejo de la fauna silvestre son de utilidad pública e interés social”,</w:t>
      </w:r>
      <w:r w:rsidRPr="00E61255">
        <w:rPr>
          <w:rFonts w:ascii="Arial" w:eastAsia="Arial" w:hAnsi="Arial" w:cs="Arial"/>
          <w:sz w:val="22"/>
          <w:szCs w:val="22"/>
        </w:rPr>
        <w:t xml:space="preserve"> en desarrollo de la citada normatividad esta Autoridad procederá a imponer las obligaciones ambientales respectivas, tal y como quedará expuesto en la parte resolutiva del presente acto administrativo.</w:t>
      </w:r>
    </w:p>
    <w:p w:rsidR="00393E69" w:rsidRDefault="00393E69" w:rsidP="00393E69">
      <w:pPr>
        <w:spacing w:before="240" w:after="240"/>
        <w:jc w:val="both"/>
        <w:rPr>
          <w:rFonts w:ascii="Arial" w:eastAsia="Arial" w:hAnsi="Arial" w:cs="Arial"/>
          <w:sz w:val="22"/>
          <w:szCs w:val="22"/>
        </w:rPr>
      </w:pPr>
      <w:r>
        <w:rPr>
          <w:rFonts w:ascii="Arial" w:eastAsia="Arial" w:hAnsi="Arial" w:cs="Arial"/>
          <w:sz w:val="22"/>
          <w:szCs w:val="22"/>
        </w:rPr>
        <w:t xml:space="preserve">Que, ahora bien, el Decreto Distrital 531 de 2010, en el acápite de las consideraciones señala que: </w:t>
      </w:r>
      <w:r>
        <w:rPr>
          <w:rFonts w:ascii="Arial" w:eastAsia="Arial" w:hAnsi="Arial" w:cs="Arial"/>
          <w:i/>
          <w:sz w:val="22"/>
          <w:szCs w:val="22"/>
        </w:rPr>
        <w:t>“el árbol es un elemento fundamental en el ambiente de una ciudad pues brinda diversos beneficios de orden ambiental, estético, paisajístico, recreativo, social y económico, lo cual es aprovechado de varias formas por su población, disfrutando de su presencia y convirtiéndolo en un elemento integrante del paisaje urbano, a tal punto que se constituye en uno de los indicadores de los aspectos vitales y socioculturales de las ciudades”</w:t>
      </w:r>
      <w:r>
        <w:rPr>
          <w:rFonts w:ascii="Arial" w:eastAsia="Arial" w:hAnsi="Arial" w:cs="Arial"/>
          <w:sz w:val="22"/>
          <w:szCs w:val="22"/>
        </w:rPr>
        <w:t>.</w:t>
      </w:r>
    </w:p>
    <w:p w:rsidR="00393E69" w:rsidRPr="006A3C39" w:rsidRDefault="00393E69" w:rsidP="00393E69">
      <w:pPr>
        <w:spacing w:before="240" w:after="240"/>
        <w:jc w:val="both"/>
        <w:rPr>
          <w:rFonts w:ascii="Arial" w:eastAsia="Arial" w:hAnsi="Arial" w:cs="Arial"/>
          <w:i/>
          <w:sz w:val="22"/>
          <w:szCs w:val="22"/>
        </w:rPr>
      </w:pPr>
      <w:r w:rsidRPr="006A3C39">
        <w:rPr>
          <w:rFonts w:ascii="Arial" w:eastAsia="Arial" w:hAnsi="Arial" w:cs="Arial"/>
          <w:sz w:val="22"/>
          <w:szCs w:val="22"/>
        </w:rPr>
        <w:t xml:space="preserve">Que, el artículo 12 del Decreto </w:t>
      </w:r>
      <w:r w:rsidRPr="006A3C39">
        <w:rPr>
          <w:rFonts w:ascii="Arial" w:eastAsia="Arial" w:hAnsi="Arial" w:cs="Arial"/>
          <w:i/>
          <w:sz w:val="22"/>
          <w:szCs w:val="22"/>
        </w:rPr>
        <w:t>ibidem,</w:t>
      </w:r>
      <w:r w:rsidRPr="006A3C39">
        <w:rPr>
          <w:rFonts w:ascii="Arial" w:eastAsia="Arial" w:hAnsi="Arial" w:cs="Arial"/>
          <w:sz w:val="22"/>
          <w:szCs w:val="22"/>
        </w:rPr>
        <w:t xml:space="preserve"> señala: “</w:t>
      </w:r>
      <w:r w:rsidRPr="006A3C39">
        <w:rPr>
          <w:rFonts w:ascii="Arial" w:eastAsia="Arial" w:hAnsi="Arial" w:cs="Arial"/>
          <w:b/>
          <w:i/>
          <w:sz w:val="22"/>
          <w:szCs w:val="22"/>
        </w:rPr>
        <w:t xml:space="preserve">Permisos y/o autorizaciones de tala, poda, bloqueo y traslado o manejo en propiedad privada. </w:t>
      </w:r>
      <w:r w:rsidRPr="006A3C39">
        <w:rPr>
          <w:rFonts w:ascii="Arial" w:eastAsia="Arial" w:hAnsi="Arial" w:cs="Arial"/>
          <w:bCs/>
          <w:i/>
          <w:sz w:val="22"/>
          <w:szCs w:val="22"/>
        </w:rPr>
        <w:t>Cuando se requiera la tala, poda, bloqueo y traslado o manejo en predio de propiedad privada, la solicitud deberá ser presentada por el propietario del predio, o en su defecto por el poseedor o tenedor, éste último deberá contar con la autorización escrita del propietario</w:t>
      </w:r>
      <w:r w:rsidRPr="006A3C39">
        <w:rPr>
          <w:rFonts w:ascii="Arial" w:eastAsia="Arial" w:hAnsi="Arial" w:cs="Arial"/>
          <w:i/>
          <w:sz w:val="22"/>
          <w:szCs w:val="22"/>
        </w:rPr>
        <w:t>”.</w:t>
      </w:r>
    </w:p>
    <w:p w:rsidR="00393E69" w:rsidRDefault="00393E69" w:rsidP="00393E69">
      <w:pPr>
        <w:jc w:val="both"/>
        <w:rPr>
          <w:rFonts w:ascii="Arial" w:eastAsia="Arial" w:hAnsi="Arial" w:cs="Arial"/>
          <w:sz w:val="22"/>
          <w:szCs w:val="22"/>
        </w:rPr>
      </w:pPr>
      <w:r w:rsidRPr="00E61255">
        <w:rPr>
          <w:rFonts w:ascii="Arial" w:eastAsia="Arial" w:hAnsi="Arial" w:cs="Arial"/>
          <w:sz w:val="22"/>
          <w:szCs w:val="22"/>
        </w:rPr>
        <w:t>Que, ahora bien, respecto a la compensación por tala, el artículo 20 del Decreto 531 de 2010, (modificado por el artículo 7 del Decreto 383 del 12 de julio de 2018), determinó lo siguiente:</w:t>
      </w:r>
    </w:p>
    <w:p w:rsidR="00393E69" w:rsidRPr="00E61255" w:rsidRDefault="00393E69" w:rsidP="00393E69">
      <w:pPr>
        <w:jc w:val="both"/>
        <w:rPr>
          <w:rFonts w:ascii="Arial" w:eastAsia="Arial" w:hAnsi="Arial" w:cs="Arial"/>
          <w:sz w:val="22"/>
          <w:szCs w:val="22"/>
        </w:rPr>
      </w:pPr>
    </w:p>
    <w:p w:rsidR="00393E69" w:rsidRPr="00E61255" w:rsidRDefault="00393E69" w:rsidP="00393E69">
      <w:pPr>
        <w:ind w:left="567" w:right="617"/>
        <w:jc w:val="both"/>
        <w:rPr>
          <w:rFonts w:ascii="Arial" w:eastAsia="Arial" w:hAnsi="Arial" w:cs="Arial"/>
          <w:sz w:val="22"/>
          <w:szCs w:val="22"/>
        </w:rPr>
      </w:pPr>
      <w:r w:rsidRPr="00E61255">
        <w:rPr>
          <w:rFonts w:ascii="Arial" w:eastAsia="Arial" w:hAnsi="Arial" w:cs="Arial"/>
          <w:i/>
          <w:iCs/>
          <w:sz w:val="22"/>
          <w:szCs w:val="22"/>
        </w:rPr>
        <w:t> “(…) b) Las talas de arbolado aislado, en desarrollo de obras de infraestructura o construcciones y su mantenimiento, que se adelanten en predios de propiedad privada o en espacio público, deberán ser compensados con plantación de arbolado nuevo o a través del pago establecido por la Secretaría Distrital de Ambiente. La compensación se efectuará en su totalidad mediante la liquidación y pago de los individuos vegetales plantados- IVP</w:t>
      </w:r>
    </w:p>
    <w:p w:rsidR="00393E69" w:rsidRPr="00E61255" w:rsidRDefault="00393E69" w:rsidP="00393E69">
      <w:pPr>
        <w:ind w:left="567" w:right="617"/>
        <w:jc w:val="both"/>
        <w:rPr>
          <w:rFonts w:ascii="Arial" w:eastAsia="Arial" w:hAnsi="Arial" w:cs="Arial"/>
          <w:sz w:val="22"/>
          <w:szCs w:val="22"/>
        </w:rPr>
      </w:pPr>
      <w:r w:rsidRPr="00E61255">
        <w:rPr>
          <w:rFonts w:ascii="Arial" w:eastAsia="Arial" w:hAnsi="Arial" w:cs="Arial"/>
          <w:i/>
          <w:iCs/>
          <w:sz w:val="22"/>
          <w:szCs w:val="22"/>
        </w:rPr>
        <w:t> </w:t>
      </w:r>
    </w:p>
    <w:p w:rsidR="00393E69" w:rsidRDefault="00393E69" w:rsidP="00393E69">
      <w:pPr>
        <w:ind w:left="567" w:right="617"/>
        <w:jc w:val="both"/>
        <w:rPr>
          <w:rFonts w:ascii="Arial" w:eastAsia="Arial" w:hAnsi="Arial" w:cs="Arial"/>
          <w:sz w:val="22"/>
          <w:szCs w:val="22"/>
        </w:rPr>
      </w:pPr>
      <w:r w:rsidRPr="00E61255">
        <w:rPr>
          <w:rFonts w:ascii="Arial" w:eastAsia="Arial" w:hAnsi="Arial" w:cs="Arial"/>
          <w:i/>
          <w:iCs/>
          <w:sz w:val="22"/>
          <w:szCs w:val="22"/>
        </w:rPr>
        <w:lastRenderedPageBreak/>
        <w:t>c) La Secretaría Distrital de Ambiente definirá la compensación que debe hacerse por efecto de las talas o aprovechamientos de árboles aislados, expresada en equivalencias de individuos vegetales plantados -IVP- por cada individuo vegetal talado, indicando el valor a pagar por este concepto (…)”.</w:t>
      </w:r>
    </w:p>
    <w:p w:rsidR="00393E69" w:rsidRDefault="00393E69" w:rsidP="00393E69">
      <w:pPr>
        <w:jc w:val="both"/>
        <w:rPr>
          <w:rFonts w:ascii="Arial" w:eastAsia="Arial" w:hAnsi="Arial" w:cs="Arial"/>
          <w:sz w:val="22"/>
          <w:szCs w:val="22"/>
        </w:rPr>
      </w:pPr>
    </w:p>
    <w:p w:rsidR="00393E69" w:rsidRDefault="00A60E93" w:rsidP="00393E69">
      <w:pPr>
        <w:jc w:val="both"/>
        <w:rPr>
          <w:rFonts w:ascii="Arial" w:eastAsia="Arial" w:hAnsi="Arial" w:cs="Arial"/>
          <w:sz w:val="22"/>
          <w:szCs w:val="22"/>
        </w:rPr>
      </w:pPr>
      <w:r w:rsidRPr="00A60E93">
        <w:rPr>
          <w:rFonts w:ascii="Arial" w:eastAsia="Arial" w:hAnsi="Arial" w:cs="Arial"/>
          <w:sz w:val="22"/>
          <w:szCs w:val="22"/>
        </w:rPr>
        <w:t xml:space="preserve">Que mediante el Decreto 289 del 09 de agosto de 2021, </w:t>
      </w:r>
      <w:r w:rsidRPr="00A60E93">
        <w:rPr>
          <w:rFonts w:ascii="Arial" w:eastAsia="Arial" w:hAnsi="Arial" w:cs="Arial"/>
          <w:i/>
          <w:iCs/>
          <w:sz w:val="22"/>
          <w:szCs w:val="22"/>
        </w:rPr>
        <w:t>“Por el cual se establece el Reglamento Interno del Recaudo de Cartera en el Distrito Capital y se dictan otras disposiciones”</w:t>
      </w:r>
      <w:r w:rsidRPr="00A60E93">
        <w:rPr>
          <w:rFonts w:ascii="Arial" w:eastAsia="Arial" w:hAnsi="Arial" w:cs="Arial"/>
          <w:sz w:val="22"/>
          <w:szCs w:val="22"/>
        </w:rPr>
        <w:t xml:space="preserve">, expedido por la Alcaldía Mayor de Bogotá D.C., se establece el Reglamento Interno del Recaudo de Cartera en el Distrito y se dictan otras disposiciones, las cuales fueron adoptadas por esta secretaría, mediante Resolución 44 del 13 de enero de 2022, el cual establece que las obligaciones de pago por conceptos de evaluación, seguimiento y compensación, establecidas en los Decretos 531 de 2010, modificado por el Decreto 383 de 2018, y las Resoluciones 3158 de 2021 y </w:t>
      </w:r>
      <w:r w:rsidR="00FD2C05">
        <w:rPr>
          <w:rFonts w:ascii="Arial" w:eastAsia="Arial" w:hAnsi="Arial" w:cs="Arial"/>
          <w:sz w:val="22"/>
          <w:szCs w:val="22"/>
        </w:rPr>
        <w:t>3034 de 2023</w:t>
      </w:r>
      <w:r>
        <w:rPr>
          <w:rFonts w:ascii="Arial" w:eastAsia="Arial" w:hAnsi="Arial" w:cs="Arial"/>
          <w:sz w:val="22"/>
          <w:szCs w:val="22"/>
        </w:rPr>
        <w:t xml:space="preserve"> </w:t>
      </w:r>
      <w:r w:rsidRPr="00A60E93">
        <w:rPr>
          <w:rFonts w:ascii="Arial" w:eastAsia="Arial" w:hAnsi="Arial" w:cs="Arial"/>
          <w:sz w:val="22"/>
          <w:szCs w:val="22"/>
        </w:rPr>
        <w:t>o las normas que los modifiquen, sustituyan o adicionen, indicadas en el presente acto administrativo, están sujetas al cobro de intereses moratorios</w:t>
      </w:r>
      <w:r>
        <w:rPr>
          <w:rFonts w:ascii="Arial" w:eastAsia="Arial" w:hAnsi="Arial" w:cs="Arial"/>
          <w:sz w:val="22"/>
          <w:szCs w:val="22"/>
        </w:rPr>
        <w:t>.</w:t>
      </w:r>
    </w:p>
    <w:p w:rsidR="00A60E93" w:rsidRDefault="00A60E93" w:rsidP="00393E69">
      <w:pPr>
        <w:jc w:val="both"/>
        <w:rPr>
          <w:rFonts w:ascii="Arial" w:eastAsia="Arial" w:hAnsi="Arial" w:cs="Arial"/>
          <w:sz w:val="22"/>
          <w:szCs w:val="22"/>
        </w:rPr>
      </w:pPr>
    </w:p>
    <w:p w:rsidR="00393E69" w:rsidRDefault="00393E69" w:rsidP="00393E69">
      <w:pPr>
        <w:jc w:val="both"/>
        <w:rPr>
          <w:rFonts w:ascii="Arial" w:eastAsia="Arial" w:hAnsi="Arial" w:cs="Arial"/>
          <w:sz w:val="22"/>
          <w:szCs w:val="22"/>
        </w:rPr>
      </w:pPr>
      <w:r w:rsidRPr="00E61255">
        <w:rPr>
          <w:rFonts w:ascii="Arial" w:eastAsia="Arial" w:hAnsi="Arial" w:cs="Arial"/>
          <w:sz w:val="22"/>
          <w:szCs w:val="22"/>
        </w:rPr>
        <w:t xml:space="preserve">Los intereses moratorios referidos en el párrafo anterior se causarán a partir de la fecha indicada en el acto administrativo a través del cual se exija el pago de las obligaciones que se encuentren pendientes, una vez se haya verificado el cumplimiento de lo autorizado, atendiendo a lo dispuesto en el artículo 4 del Decreto 289 de 2021, el cual señala: </w:t>
      </w:r>
    </w:p>
    <w:p w:rsidR="00393E69" w:rsidRDefault="00393E69" w:rsidP="00393E69">
      <w:pPr>
        <w:jc w:val="both"/>
        <w:rPr>
          <w:rFonts w:ascii="Arial" w:eastAsia="Arial" w:hAnsi="Arial" w:cs="Arial"/>
          <w:sz w:val="22"/>
          <w:szCs w:val="22"/>
        </w:rPr>
      </w:pPr>
    </w:p>
    <w:p w:rsidR="00393E69" w:rsidRDefault="00393E69" w:rsidP="00393E69">
      <w:pPr>
        <w:ind w:left="567" w:right="617"/>
        <w:jc w:val="both"/>
        <w:rPr>
          <w:rFonts w:ascii="Arial" w:eastAsia="Arial" w:hAnsi="Arial" w:cs="Arial"/>
          <w:i/>
          <w:iCs/>
          <w:sz w:val="22"/>
          <w:szCs w:val="22"/>
        </w:rPr>
      </w:pPr>
      <w:r w:rsidRPr="00E61255">
        <w:rPr>
          <w:rFonts w:ascii="Arial" w:eastAsia="Arial" w:hAnsi="Arial" w:cs="Arial"/>
          <w:sz w:val="22"/>
          <w:szCs w:val="22"/>
        </w:rPr>
        <w:t>“</w:t>
      </w:r>
      <w:r w:rsidRPr="00E61255">
        <w:rPr>
          <w:rFonts w:ascii="Arial" w:eastAsia="Arial" w:hAnsi="Arial" w:cs="Arial"/>
          <w:b/>
          <w:bCs/>
          <w:i/>
          <w:iCs/>
          <w:sz w:val="22"/>
          <w:szCs w:val="22"/>
        </w:rPr>
        <w:t>Artículo 4º.- Constitución del Título Ejecutivo.</w:t>
      </w:r>
      <w:r w:rsidRPr="00E61255">
        <w:rPr>
          <w:rFonts w:ascii="Arial" w:eastAsia="Arial" w:hAnsi="Arial" w:cs="Arial"/>
          <w:i/>
          <w:iCs/>
          <w:sz w:val="22"/>
          <w:szCs w:val="22"/>
        </w:rPr>
        <w:t xml:space="preserve"> Constituye título ejecutivo todo documento expedido por la autoridad competente, debidamente ejecutoriado que impone, a favor de una entidad pública, la obligación de pagar una suma líquida de dinero y que presta mérito ejecutivo cuando se dan los presupuestos contenidos en la ley. Se incluyen dentro de este concepto los documentos previstos como título ejecutivo en el artículo 828 del Estatuto Tributario Nacional y en el artículo 99 de la Ley 1437 de 2011 (…)”.</w:t>
      </w:r>
    </w:p>
    <w:p w:rsidR="00393E69" w:rsidRDefault="00393E69" w:rsidP="00393E69">
      <w:pPr>
        <w:jc w:val="both"/>
        <w:rPr>
          <w:rFonts w:ascii="Arial" w:eastAsia="Arial" w:hAnsi="Arial" w:cs="Arial"/>
          <w:sz w:val="22"/>
          <w:szCs w:val="22"/>
        </w:rPr>
      </w:pPr>
    </w:p>
    <w:p w:rsidR="00393E69" w:rsidRPr="00E61255" w:rsidRDefault="00393E69" w:rsidP="00393E69">
      <w:pPr>
        <w:jc w:val="both"/>
        <w:rPr>
          <w:rFonts w:ascii="Arial" w:eastAsia="Arial" w:hAnsi="Arial" w:cs="Arial"/>
          <w:sz w:val="22"/>
          <w:szCs w:val="22"/>
        </w:rPr>
      </w:pPr>
      <w:r w:rsidRPr="00E61255">
        <w:rPr>
          <w:rFonts w:ascii="Arial" w:eastAsia="Arial" w:hAnsi="Arial" w:cs="Arial"/>
          <w:sz w:val="22"/>
          <w:szCs w:val="22"/>
        </w:rPr>
        <w:t xml:space="preserve">Que, la Secretaría Distrital de Ambiente (SDA), para efectos de la liquidación por concepto de compensación por tala, se acoge a lo previsto en el Decreto 531 de 2010, modificado y adicionado por el Decreto 383 del 12 de julio de 2018 y la Resolución 3158 del 2021 </w:t>
      </w:r>
      <w:r w:rsidRPr="00E61255">
        <w:rPr>
          <w:rFonts w:ascii="Arial" w:eastAsia="Arial" w:hAnsi="Arial" w:cs="Arial"/>
          <w:i/>
          <w:iCs/>
          <w:sz w:val="22"/>
          <w:szCs w:val="22"/>
        </w:rPr>
        <w:t>“Por la cual se actualizan e incluyen nuevos factores para el cálculo de la compensación por aprovechamiento forestal de árboles aislados en el perímetro urbano de la ciudad de Bogotá D.C. y se adoptan otras determinaciones”</w:t>
      </w:r>
      <w:r w:rsidRPr="00E61255">
        <w:rPr>
          <w:rFonts w:ascii="Arial" w:eastAsia="Arial" w:hAnsi="Arial" w:cs="Arial"/>
          <w:sz w:val="22"/>
          <w:szCs w:val="22"/>
        </w:rPr>
        <w:t>, la cual entró en vigencia el 1</w:t>
      </w:r>
      <w:r>
        <w:rPr>
          <w:rFonts w:ascii="Arial" w:eastAsia="Arial" w:hAnsi="Arial" w:cs="Arial"/>
          <w:sz w:val="22"/>
          <w:szCs w:val="22"/>
        </w:rPr>
        <w:t>°</w:t>
      </w:r>
      <w:r w:rsidRPr="00E61255">
        <w:rPr>
          <w:rFonts w:ascii="Arial" w:eastAsia="Arial" w:hAnsi="Arial" w:cs="Arial"/>
          <w:sz w:val="22"/>
          <w:szCs w:val="22"/>
        </w:rPr>
        <w:t xml:space="preserve"> de enero de 2022 y que derogó la Resolución 7132 de 2011 y la Resolución 359 de 2012.</w:t>
      </w:r>
    </w:p>
    <w:p w:rsidR="00393E69" w:rsidRDefault="00393E69" w:rsidP="00393E69">
      <w:pPr>
        <w:jc w:val="both"/>
        <w:rPr>
          <w:rFonts w:ascii="Arial" w:eastAsia="Arial" w:hAnsi="Arial" w:cs="Arial"/>
          <w:color w:val="C00000"/>
          <w:sz w:val="22"/>
          <w:szCs w:val="22"/>
        </w:rPr>
      </w:pPr>
    </w:p>
    <w:p w:rsidR="0028416A" w:rsidRPr="0028416A" w:rsidRDefault="0028416A" w:rsidP="0028416A">
      <w:pPr>
        <w:jc w:val="both"/>
        <w:rPr>
          <w:rFonts w:ascii="Arial" w:eastAsia="Arial" w:hAnsi="Arial" w:cs="Arial"/>
          <w:sz w:val="22"/>
          <w:szCs w:val="22"/>
        </w:rPr>
      </w:pPr>
      <w:r w:rsidRPr="0028416A">
        <w:rPr>
          <w:rFonts w:ascii="Arial" w:eastAsia="Arial" w:hAnsi="Arial" w:cs="Arial"/>
          <w:sz w:val="22"/>
          <w:szCs w:val="22"/>
        </w:rPr>
        <w:t xml:space="preserve">Que, para la liquidación del concepto de evaluación, se acoge a lo previsto en la Resolución </w:t>
      </w:r>
      <w:r w:rsidR="00FD2C05">
        <w:rPr>
          <w:rFonts w:ascii="Arial" w:eastAsia="Arial" w:hAnsi="Arial" w:cs="Arial"/>
          <w:sz w:val="22"/>
          <w:szCs w:val="22"/>
        </w:rPr>
        <w:t xml:space="preserve">3034 de 2023 </w:t>
      </w:r>
      <w:r w:rsidRPr="0028416A">
        <w:rPr>
          <w:rFonts w:ascii="Arial" w:eastAsia="Arial" w:hAnsi="Arial" w:cs="Arial"/>
          <w:sz w:val="22"/>
          <w:szCs w:val="22"/>
        </w:rPr>
        <w:t>o la norma que lo modifique, sustituya o adicione.</w:t>
      </w:r>
    </w:p>
    <w:p w:rsidR="00393E69" w:rsidRDefault="00393E69" w:rsidP="00393E69">
      <w:pPr>
        <w:jc w:val="both"/>
        <w:rPr>
          <w:rFonts w:ascii="Arial" w:eastAsia="Arial" w:hAnsi="Arial" w:cs="Arial"/>
          <w:sz w:val="22"/>
          <w:szCs w:val="22"/>
        </w:rPr>
      </w:pPr>
    </w:p>
    <w:p w:rsidR="00393E69" w:rsidRDefault="00393E69" w:rsidP="00393E69">
      <w:pPr>
        <w:jc w:val="both"/>
        <w:rPr>
          <w:rFonts w:ascii="Arial" w:eastAsia="Arial" w:hAnsi="Arial" w:cs="Arial"/>
          <w:sz w:val="22"/>
          <w:szCs w:val="22"/>
          <w:highlight w:val="white"/>
        </w:rPr>
      </w:pPr>
      <w:r>
        <w:rPr>
          <w:rFonts w:ascii="Arial" w:eastAsia="Arial" w:hAnsi="Arial" w:cs="Arial"/>
          <w:sz w:val="22"/>
          <w:szCs w:val="22"/>
        </w:rPr>
        <w:t xml:space="preserve">Que, de conformidad con el principio de prevención establecido en el título I, artículo primero numeral 9 de la Ley 99 de 1993 </w:t>
      </w:r>
      <w:r>
        <w:rPr>
          <w:rFonts w:ascii="Arial" w:eastAsia="Arial" w:hAnsi="Arial" w:cs="Arial"/>
          <w:i/>
          <w:sz w:val="22"/>
          <w:szCs w:val="22"/>
          <w:highlight w:val="white"/>
        </w:rPr>
        <w:t xml:space="preserve">“por la cual se crea el Ministerio del Medio Ambiente, se reordena el Sector Público encargado de la gestión y conservación del medio ambiente y los recursos </w:t>
      </w:r>
      <w:r>
        <w:rPr>
          <w:rFonts w:ascii="Arial" w:eastAsia="Arial" w:hAnsi="Arial" w:cs="Arial"/>
          <w:i/>
          <w:sz w:val="22"/>
          <w:szCs w:val="22"/>
          <w:highlight w:val="white"/>
        </w:rPr>
        <w:lastRenderedPageBreak/>
        <w:t>naturales renovables, se organiza el Sistema Nacional Ambiental, SINA, y se dictan otras disposiciones.”</w:t>
      </w:r>
      <w:r>
        <w:rPr>
          <w:rFonts w:ascii="Arial" w:eastAsia="Arial" w:hAnsi="Arial" w:cs="Arial"/>
          <w:sz w:val="22"/>
          <w:szCs w:val="22"/>
          <w:highlight w:val="white"/>
        </w:rPr>
        <w:t xml:space="preserve">, las medidas tomadas para evitar o mitigar los riesgos que conlleva el desarrollo de proyectos, obras o actividades serán de obligatorio cumplimiento. </w:t>
      </w:r>
    </w:p>
    <w:p w:rsidR="00393E69" w:rsidRDefault="00393E69" w:rsidP="00393E69">
      <w:pPr>
        <w:jc w:val="both"/>
        <w:rPr>
          <w:rFonts w:ascii="Arial" w:eastAsia="Arial" w:hAnsi="Arial" w:cs="Arial"/>
          <w:sz w:val="25"/>
          <w:szCs w:val="25"/>
          <w:highlight w:val="white"/>
        </w:rPr>
      </w:pPr>
    </w:p>
    <w:p w:rsidR="00393E69" w:rsidRDefault="00393E69" w:rsidP="00393E69">
      <w:pPr>
        <w:jc w:val="both"/>
        <w:rPr>
          <w:rFonts w:ascii="Arial" w:eastAsia="Arial" w:hAnsi="Arial" w:cs="Arial"/>
          <w:sz w:val="22"/>
          <w:szCs w:val="22"/>
        </w:rPr>
      </w:pPr>
      <w:r>
        <w:rPr>
          <w:rFonts w:ascii="Arial" w:eastAsia="Arial" w:hAnsi="Arial" w:cs="Arial"/>
          <w:sz w:val="22"/>
          <w:szCs w:val="22"/>
          <w:highlight w:val="white"/>
        </w:rPr>
        <w:t>En desarrollo de la citada normatividad</w:t>
      </w:r>
      <w:r>
        <w:rPr>
          <w:rFonts w:ascii="Arial" w:eastAsia="Arial" w:hAnsi="Arial" w:cs="Arial"/>
          <w:sz w:val="22"/>
          <w:szCs w:val="22"/>
        </w:rPr>
        <w:t xml:space="preserve">, las actividades de aprovechamiento forestal deben ejecutarse bajo medidas de mitigación que minimicen los posibles impactos negativos a los ecosistemas derivados de la pérdida del recurso arbóreo y garanticen un desarrollo sostenible. En ese sentido, con el fin de preservar los recursos naturales y proteger el medio ambiente, la ejecución de las actividades silviculturales deberán desarrollarse gradualmente, salvaguardando entre otros aspectos, la calidad del aire. </w:t>
      </w:r>
    </w:p>
    <w:p w:rsidR="00393E69" w:rsidRDefault="00393E69" w:rsidP="00393E69">
      <w:pPr>
        <w:jc w:val="both"/>
        <w:rPr>
          <w:rFonts w:ascii="Arial" w:eastAsia="Arial" w:hAnsi="Arial" w:cs="Arial"/>
          <w:sz w:val="22"/>
          <w:szCs w:val="22"/>
        </w:rPr>
      </w:pPr>
    </w:p>
    <w:p w:rsidR="00393E69" w:rsidRDefault="00393E69" w:rsidP="00393E69">
      <w:pPr>
        <w:jc w:val="both"/>
        <w:rPr>
          <w:rFonts w:ascii="Arial" w:eastAsia="Arial" w:hAnsi="Arial" w:cs="Arial"/>
          <w:i/>
          <w:iCs/>
          <w:sz w:val="22"/>
          <w:szCs w:val="22"/>
        </w:rPr>
      </w:pPr>
      <w:r w:rsidRPr="00462F15">
        <w:rPr>
          <w:rFonts w:ascii="Arial" w:eastAsia="Arial" w:hAnsi="Arial" w:cs="Arial"/>
          <w:sz w:val="22"/>
          <w:szCs w:val="22"/>
        </w:rPr>
        <w:t xml:space="preserve">Que, de conformidad con el literal l del artículo 9° del capítulo IV </w:t>
      </w:r>
      <w:r w:rsidRPr="00462F15">
        <w:rPr>
          <w:rFonts w:ascii="Arial" w:eastAsia="Arial" w:hAnsi="Arial" w:cs="Arial"/>
          <w:i/>
          <w:iCs/>
          <w:sz w:val="22"/>
          <w:szCs w:val="22"/>
        </w:rPr>
        <w:t>"Competencias en Materia de Silvicultura Urbana</w:t>
      </w:r>
      <w:r w:rsidRPr="00462F15">
        <w:rPr>
          <w:rFonts w:ascii="Arial" w:eastAsia="Arial" w:hAnsi="Arial" w:cs="Arial"/>
          <w:sz w:val="22"/>
          <w:szCs w:val="22"/>
        </w:rPr>
        <w:t xml:space="preserve">" del Decreto 531 de 2010, “(...) </w:t>
      </w:r>
      <w:r w:rsidRPr="00462F15">
        <w:rPr>
          <w:rFonts w:ascii="Arial" w:eastAsia="Arial" w:hAnsi="Arial" w:cs="Arial"/>
          <w:i/>
          <w:iCs/>
          <w:sz w:val="22"/>
          <w:szCs w:val="22"/>
        </w:rPr>
        <w:t>la autorización otorgada por la Secretaría Distrital de Ambiente, para la mitigación, eliminación o amenaza por riesgo de caída del arbolado urbano es de obligatorio cumplimiento, siendo el propietario, representante legal, poseedor o tenedor responsable civil y penalmente por los daños causados por el incumplimiento del mismo. (...) El propietario deberá informar a la Secretaría Distrital de Ambiente el cumplimiento del permiso y las obligaciones descritas en el acto administrativo (...)"</w:t>
      </w:r>
      <w:r>
        <w:rPr>
          <w:rFonts w:ascii="Arial" w:eastAsia="Arial" w:hAnsi="Arial" w:cs="Arial"/>
          <w:i/>
          <w:iCs/>
          <w:sz w:val="22"/>
          <w:szCs w:val="22"/>
        </w:rPr>
        <w:t>.</w:t>
      </w:r>
    </w:p>
    <w:p w:rsidR="00393E69" w:rsidRDefault="00393E69" w:rsidP="00393E69">
      <w:pPr>
        <w:jc w:val="both"/>
        <w:rPr>
          <w:rFonts w:ascii="Arial" w:eastAsia="Arial" w:hAnsi="Arial" w:cs="Arial"/>
          <w:i/>
          <w:iCs/>
          <w:sz w:val="22"/>
          <w:szCs w:val="22"/>
        </w:rPr>
      </w:pPr>
    </w:p>
    <w:p w:rsidR="00393E69" w:rsidRPr="00041A96" w:rsidRDefault="00393E69" w:rsidP="00393E69">
      <w:pPr>
        <w:jc w:val="both"/>
        <w:rPr>
          <w:rFonts w:ascii="Arial" w:eastAsia="Arial" w:hAnsi="Arial" w:cs="Arial"/>
          <w:sz w:val="22"/>
          <w:szCs w:val="22"/>
        </w:rPr>
      </w:pPr>
      <w:r w:rsidRPr="00041A96">
        <w:rPr>
          <w:rFonts w:ascii="Arial" w:eastAsia="Arial" w:hAnsi="Arial" w:cs="Arial"/>
          <w:sz w:val="22"/>
          <w:szCs w:val="22"/>
        </w:rPr>
        <w:t xml:space="preserve">En consideración a lo anterior, una vez verificado </w:t>
      </w:r>
      <w:r>
        <w:rPr>
          <w:rFonts w:ascii="Arial" w:eastAsia="Arial" w:hAnsi="Arial" w:cs="Arial"/>
          <w:sz w:val="22"/>
          <w:szCs w:val="22"/>
        </w:rPr>
        <w:t>el</w:t>
      </w:r>
      <w:r w:rsidRPr="00041A96">
        <w:rPr>
          <w:rFonts w:ascii="Arial" w:eastAsia="Arial" w:hAnsi="Arial" w:cs="Arial"/>
          <w:sz w:val="22"/>
          <w:szCs w:val="22"/>
        </w:rPr>
        <w:t xml:space="preserve"> certificado de tradición </w:t>
      </w:r>
      <w:r w:rsidR="00AF0127">
        <w:rPr>
          <w:rFonts w:ascii="Arial" w:eastAsia="Arial" w:hAnsi="Arial" w:cs="Arial"/>
          <w:sz w:val="22"/>
          <w:szCs w:val="22"/>
        </w:rPr>
        <w:t>y libertad</w:t>
      </w:r>
      <w:r w:rsidRPr="00041A96">
        <w:rPr>
          <w:rFonts w:ascii="Arial" w:eastAsia="Arial" w:hAnsi="Arial" w:cs="Arial"/>
          <w:sz w:val="22"/>
          <w:szCs w:val="22"/>
        </w:rPr>
        <w:t xml:space="preserve">, se comprobó que </w:t>
      </w:r>
      <w:r>
        <w:rPr>
          <w:rFonts w:ascii="Arial" w:eastAsia="Arial" w:hAnsi="Arial" w:cs="Arial"/>
          <w:sz w:val="22"/>
          <w:szCs w:val="22"/>
        </w:rPr>
        <w:t>el</w:t>
      </w:r>
      <w:r w:rsidRPr="00041A96">
        <w:rPr>
          <w:rFonts w:ascii="Arial" w:eastAsia="Arial" w:hAnsi="Arial" w:cs="Arial"/>
          <w:sz w:val="22"/>
          <w:szCs w:val="22"/>
        </w:rPr>
        <w:t xml:space="preserve"> predio identificado con matrícula inmobiliaria No. </w:t>
      </w:r>
      <w:r w:rsidR="00FD2C05" w:rsidRPr="00FD2C05">
        <w:rPr>
          <w:rFonts w:ascii="Arial" w:eastAsia="Arial" w:hAnsi="Arial" w:cs="Arial"/>
          <w:sz w:val="22"/>
          <w:szCs w:val="22"/>
        </w:rPr>
        <w:t>50N-28912</w:t>
      </w:r>
      <w:r w:rsidRPr="00041A96">
        <w:rPr>
          <w:rFonts w:ascii="Arial" w:eastAsia="Arial" w:hAnsi="Arial" w:cs="Arial"/>
          <w:sz w:val="22"/>
          <w:szCs w:val="22"/>
        </w:rPr>
        <w:t xml:space="preserve">, </w:t>
      </w:r>
      <w:r>
        <w:rPr>
          <w:rFonts w:ascii="Arial" w:eastAsia="Arial" w:hAnsi="Arial" w:cs="Arial"/>
          <w:sz w:val="22"/>
          <w:szCs w:val="22"/>
        </w:rPr>
        <w:t>es</w:t>
      </w:r>
      <w:r w:rsidRPr="00041A96">
        <w:rPr>
          <w:rFonts w:ascii="Arial" w:eastAsia="Arial" w:hAnsi="Arial" w:cs="Arial"/>
          <w:sz w:val="22"/>
          <w:szCs w:val="22"/>
        </w:rPr>
        <w:t xml:space="preserve"> de propiedad </w:t>
      </w:r>
      <w:r w:rsidRPr="009B01C1">
        <w:rPr>
          <w:rFonts w:ascii="Arial" w:eastAsia="Arial" w:hAnsi="Arial" w:cs="Arial"/>
          <w:sz w:val="22"/>
          <w:szCs w:val="22"/>
        </w:rPr>
        <w:t xml:space="preserve">de la sociedad </w:t>
      </w:r>
      <w:r w:rsidR="00FD2C05" w:rsidRPr="00FD2C05">
        <w:rPr>
          <w:rFonts w:ascii="Arial" w:eastAsia="Arial" w:hAnsi="Arial" w:cs="Arial"/>
          <w:sz w:val="22"/>
          <w:szCs w:val="22"/>
        </w:rPr>
        <w:t>FIDUCIARIA CORFICOLOMBIANA S.A., con NIT. 800.140.887-8, como vocera del patrimonio autónomo denominado FIDEICOMISO LOTE 125 con NIT. 800.256.769-6</w:t>
      </w:r>
      <w:r w:rsidRPr="009B01C1">
        <w:rPr>
          <w:rFonts w:ascii="Arial" w:eastAsia="Arial" w:hAnsi="Arial" w:cs="Arial"/>
          <w:sz w:val="22"/>
          <w:szCs w:val="22"/>
        </w:rPr>
        <w:t xml:space="preserve">, </w:t>
      </w:r>
      <w:r w:rsidRPr="00041A96">
        <w:rPr>
          <w:rFonts w:ascii="Arial" w:eastAsia="Arial" w:hAnsi="Arial" w:cs="Arial"/>
          <w:sz w:val="22"/>
          <w:szCs w:val="22"/>
        </w:rPr>
        <w:t xml:space="preserve">en igual sentido, revisado </w:t>
      </w:r>
      <w:r>
        <w:rPr>
          <w:rFonts w:ascii="Arial" w:eastAsia="Arial" w:hAnsi="Arial" w:cs="Arial"/>
          <w:sz w:val="22"/>
          <w:szCs w:val="22"/>
        </w:rPr>
        <w:t>el</w:t>
      </w:r>
      <w:r w:rsidRPr="00041A96">
        <w:rPr>
          <w:rFonts w:ascii="Arial" w:eastAsia="Arial" w:hAnsi="Arial" w:cs="Arial"/>
          <w:sz w:val="22"/>
          <w:szCs w:val="22"/>
        </w:rPr>
        <w:t xml:space="preserve"> escrito de autorización otorgado por l</w:t>
      </w:r>
      <w:r>
        <w:rPr>
          <w:rFonts w:ascii="Arial" w:eastAsia="Arial" w:hAnsi="Arial" w:cs="Arial"/>
          <w:sz w:val="22"/>
          <w:szCs w:val="22"/>
        </w:rPr>
        <w:t>a</w:t>
      </w:r>
      <w:r w:rsidRPr="00041A96">
        <w:rPr>
          <w:rFonts w:ascii="Arial" w:eastAsia="Arial" w:hAnsi="Arial" w:cs="Arial"/>
          <w:sz w:val="22"/>
          <w:szCs w:val="22"/>
        </w:rPr>
        <w:t xml:space="preserve"> propietari</w:t>
      </w:r>
      <w:r>
        <w:rPr>
          <w:rFonts w:ascii="Arial" w:eastAsia="Arial" w:hAnsi="Arial" w:cs="Arial"/>
          <w:sz w:val="22"/>
          <w:szCs w:val="22"/>
        </w:rPr>
        <w:t>a</w:t>
      </w:r>
      <w:r w:rsidRPr="00041A96">
        <w:rPr>
          <w:rFonts w:ascii="Arial" w:eastAsia="Arial" w:hAnsi="Arial" w:cs="Arial"/>
          <w:sz w:val="22"/>
          <w:szCs w:val="22"/>
        </w:rPr>
        <w:t xml:space="preserve"> de</w:t>
      </w:r>
      <w:r>
        <w:rPr>
          <w:rFonts w:ascii="Arial" w:eastAsia="Arial" w:hAnsi="Arial" w:cs="Arial"/>
          <w:sz w:val="22"/>
          <w:szCs w:val="22"/>
        </w:rPr>
        <w:t>l</w:t>
      </w:r>
      <w:r w:rsidRPr="00041A96">
        <w:rPr>
          <w:rFonts w:ascii="Arial" w:eastAsia="Arial" w:hAnsi="Arial" w:cs="Arial"/>
          <w:sz w:val="22"/>
          <w:szCs w:val="22"/>
        </w:rPr>
        <w:t xml:space="preserve"> predio objeto de intervención silvicultural, esta Autoridad evidencia que la sociedad </w:t>
      </w:r>
      <w:r w:rsidR="00FD2C05" w:rsidRPr="00FD2C05">
        <w:rPr>
          <w:rFonts w:ascii="Arial" w:eastAsia="Arial" w:hAnsi="Arial" w:cs="Arial"/>
          <w:sz w:val="22"/>
          <w:szCs w:val="22"/>
        </w:rPr>
        <w:t>MAKRO INMOBILIARIA LIMITADA con NIT 830.034.285-1</w:t>
      </w:r>
      <w:r w:rsidRPr="009B01C1">
        <w:rPr>
          <w:rFonts w:ascii="Arial" w:eastAsia="Arial" w:hAnsi="Arial" w:cs="Arial"/>
          <w:sz w:val="22"/>
          <w:szCs w:val="22"/>
        </w:rPr>
        <w:t>,</w:t>
      </w:r>
      <w:r>
        <w:rPr>
          <w:rFonts w:ascii="Arial" w:eastAsia="Arial" w:hAnsi="Arial" w:cs="Arial"/>
          <w:sz w:val="22"/>
          <w:szCs w:val="22"/>
        </w:rPr>
        <w:t xml:space="preserve"> </w:t>
      </w:r>
      <w:r w:rsidRPr="00041A96">
        <w:rPr>
          <w:rFonts w:ascii="Arial" w:eastAsia="Arial" w:hAnsi="Arial" w:cs="Arial"/>
          <w:sz w:val="22"/>
          <w:szCs w:val="22"/>
        </w:rPr>
        <w:t xml:space="preserve">se encuentra plenamente legitimada en la causa por activa para actuar en calidad de autorizada y solicitante del trámite ambiental requerido. </w:t>
      </w:r>
    </w:p>
    <w:p w:rsidR="00393E69" w:rsidRDefault="00393E69" w:rsidP="00393E69">
      <w:pPr>
        <w:jc w:val="both"/>
        <w:rPr>
          <w:rFonts w:ascii="Arial" w:eastAsia="Arial" w:hAnsi="Arial" w:cs="Arial"/>
          <w:i/>
          <w:iCs/>
          <w:sz w:val="22"/>
          <w:szCs w:val="22"/>
        </w:rPr>
      </w:pPr>
    </w:p>
    <w:p w:rsidR="00AD5348" w:rsidRPr="00C8570C" w:rsidRDefault="00393E69" w:rsidP="00393E69">
      <w:pPr>
        <w:jc w:val="both"/>
        <w:rPr>
          <w:rFonts w:ascii="Arial" w:eastAsia="Arial" w:hAnsi="Arial" w:cs="Arial"/>
          <w:iCs/>
          <w:sz w:val="22"/>
          <w:szCs w:val="22"/>
        </w:rPr>
      </w:pPr>
      <w:r w:rsidRPr="00074ECE">
        <w:rPr>
          <w:rFonts w:ascii="Arial" w:eastAsia="Arial" w:hAnsi="Arial" w:cs="Arial"/>
          <w:iCs/>
          <w:sz w:val="22"/>
          <w:szCs w:val="22"/>
        </w:rPr>
        <w:t>Así las cosas, y de acuerdo con el numeral segundo del artículo 38 de la ley 1437 de 2011, la Secretaría Distrital de Ambiente otorgará a la sociedad</w:t>
      </w:r>
      <w:r w:rsidRPr="009B01C1">
        <w:rPr>
          <w:rFonts w:ascii="Arial" w:eastAsia="Arial" w:hAnsi="Arial" w:cs="Arial"/>
          <w:iCs/>
          <w:sz w:val="22"/>
          <w:szCs w:val="22"/>
        </w:rPr>
        <w:t xml:space="preserve"> </w:t>
      </w:r>
      <w:r w:rsidR="00FC40D0" w:rsidRPr="00FC40D0">
        <w:rPr>
          <w:rFonts w:ascii="Arial" w:eastAsia="Arial" w:hAnsi="Arial" w:cs="Arial"/>
          <w:iCs/>
          <w:sz w:val="22"/>
          <w:szCs w:val="22"/>
        </w:rPr>
        <w:t>FIDUCIARIA CORFICOLOMBIANA S.A., con NIT. 800.140.887-8, como vocera del patrimonio autónomo denominado FIDEICOMISO LOTE 125 con NIT. 800.256.769-6</w:t>
      </w:r>
      <w:r w:rsidR="0028416A" w:rsidRPr="0028416A">
        <w:rPr>
          <w:rFonts w:ascii="Arial" w:eastAsia="Arial" w:hAnsi="Arial" w:cs="Arial"/>
          <w:iCs/>
          <w:sz w:val="22"/>
          <w:szCs w:val="22"/>
        </w:rPr>
        <w:t>,</w:t>
      </w:r>
      <w:r w:rsidRPr="009B01C1">
        <w:rPr>
          <w:rFonts w:ascii="Arial" w:eastAsia="Arial" w:hAnsi="Arial" w:cs="Arial"/>
          <w:iCs/>
          <w:sz w:val="22"/>
          <w:szCs w:val="22"/>
        </w:rPr>
        <w:t xml:space="preserve"> a través de su representante legal o quien haga sus veces, en calidad de propietaria y a la sociedad </w:t>
      </w:r>
      <w:r w:rsidR="00FC40D0" w:rsidRPr="00FC40D0">
        <w:rPr>
          <w:rFonts w:ascii="Arial" w:eastAsia="Arial" w:hAnsi="Arial" w:cs="Arial"/>
          <w:iCs/>
          <w:sz w:val="22"/>
          <w:szCs w:val="22"/>
        </w:rPr>
        <w:t>MAKRO INMOBILIARIA LIMITADA con NIT 830.034.285-1</w:t>
      </w:r>
      <w:r w:rsidRPr="009B01C1">
        <w:rPr>
          <w:rFonts w:ascii="Arial" w:eastAsia="Arial" w:hAnsi="Arial" w:cs="Arial"/>
          <w:iCs/>
          <w:sz w:val="22"/>
          <w:szCs w:val="22"/>
        </w:rPr>
        <w:t>, a través de su representante legal o quien haga sus veces, en calidad de autorizada</w:t>
      </w:r>
      <w:r>
        <w:rPr>
          <w:rFonts w:ascii="Arial" w:eastAsia="Arial" w:hAnsi="Arial" w:cs="Arial"/>
          <w:iCs/>
          <w:sz w:val="22"/>
          <w:szCs w:val="22"/>
        </w:rPr>
        <w:t xml:space="preserve"> y solicitante</w:t>
      </w:r>
      <w:r w:rsidRPr="00074ECE">
        <w:rPr>
          <w:rFonts w:ascii="Arial" w:eastAsia="Arial" w:hAnsi="Arial" w:cs="Arial"/>
          <w:iCs/>
          <w:sz w:val="22"/>
          <w:szCs w:val="22"/>
        </w:rPr>
        <w:t xml:space="preserve">, el permiso para llevar a cabo la intervención silvicultural, tal y como quedará expuesto en la parte resolutiva del presente acto administrativo. </w:t>
      </w:r>
    </w:p>
    <w:p w:rsidR="00FC40D0" w:rsidRDefault="00FC40D0" w:rsidP="00393E69">
      <w:pPr>
        <w:jc w:val="both"/>
        <w:rPr>
          <w:rFonts w:ascii="Arial" w:eastAsia="Arial" w:hAnsi="Arial" w:cs="Arial"/>
          <w:sz w:val="22"/>
          <w:szCs w:val="22"/>
        </w:rPr>
      </w:pPr>
    </w:p>
    <w:p w:rsidR="00393E69" w:rsidRDefault="00393E69" w:rsidP="00393E69">
      <w:pPr>
        <w:jc w:val="both"/>
        <w:rPr>
          <w:rFonts w:ascii="Arial" w:eastAsia="Arial Narrow" w:hAnsi="Arial" w:cs="Arial"/>
          <w:bCs/>
          <w:sz w:val="22"/>
          <w:szCs w:val="22"/>
          <w:lang w:val="es-ES"/>
        </w:rPr>
      </w:pPr>
      <w:r>
        <w:rPr>
          <w:rFonts w:ascii="Arial" w:eastAsia="Arial Narrow" w:hAnsi="Arial" w:cs="Arial"/>
          <w:b/>
          <w:sz w:val="22"/>
          <w:szCs w:val="22"/>
          <w:lang w:val="es-ES"/>
        </w:rPr>
        <w:t>ANÁLISIS JURÍDICO</w:t>
      </w:r>
    </w:p>
    <w:p w:rsidR="00393E69" w:rsidRDefault="00393E69" w:rsidP="00393E69">
      <w:pPr>
        <w:jc w:val="both"/>
        <w:rPr>
          <w:rFonts w:ascii="Arial" w:eastAsia="Arial Narrow" w:hAnsi="Arial" w:cs="Arial"/>
          <w:sz w:val="22"/>
          <w:szCs w:val="22"/>
          <w:lang w:val="es-ES"/>
        </w:rPr>
      </w:pPr>
    </w:p>
    <w:p w:rsidR="00393E69" w:rsidRDefault="00393E69" w:rsidP="00393E69">
      <w:pPr>
        <w:jc w:val="both"/>
        <w:rPr>
          <w:rFonts w:ascii="Arial" w:eastAsia="Arial Narrow" w:hAnsi="Arial" w:cs="Arial"/>
          <w:sz w:val="22"/>
          <w:szCs w:val="22"/>
          <w:lang w:val="es-ES"/>
        </w:rPr>
      </w:pPr>
      <w:r>
        <w:rPr>
          <w:rFonts w:ascii="Arial" w:eastAsia="Arial Narrow" w:hAnsi="Arial" w:cs="Arial"/>
          <w:sz w:val="22"/>
          <w:szCs w:val="22"/>
          <w:lang w:val="es-ES"/>
        </w:rPr>
        <w:t xml:space="preserve">Que, para dar cumplimiento a las normas precedentes mediante el </w:t>
      </w:r>
      <w:r>
        <w:rPr>
          <w:rFonts w:ascii="Arial" w:eastAsia="Arial Narrow" w:hAnsi="Arial" w:cs="Arial"/>
          <w:sz w:val="22"/>
          <w:szCs w:val="22"/>
        </w:rPr>
        <w:t>Concepto Técnico No.</w:t>
      </w:r>
      <w:r w:rsidRPr="006D12B7">
        <w:rPr>
          <w:rFonts w:ascii="Arial" w:hAnsi="Arial" w:cs="Arial"/>
          <w:sz w:val="22"/>
          <w:szCs w:val="22"/>
        </w:rPr>
        <w:t xml:space="preserve"> </w:t>
      </w:r>
      <w:r w:rsidR="00A60E93" w:rsidRPr="00A60E93">
        <w:rPr>
          <w:rFonts w:ascii="Arial" w:eastAsia="Arial Narrow" w:hAnsi="Arial" w:cs="Arial"/>
          <w:sz w:val="22"/>
          <w:szCs w:val="22"/>
        </w:rPr>
        <w:t>SS-11</w:t>
      </w:r>
      <w:r w:rsidR="00FC40D0">
        <w:rPr>
          <w:rFonts w:ascii="Arial" w:eastAsia="Arial Narrow" w:hAnsi="Arial" w:cs="Arial"/>
          <w:sz w:val="22"/>
          <w:szCs w:val="22"/>
        </w:rPr>
        <w:t>959</w:t>
      </w:r>
      <w:r w:rsidR="00A60E93" w:rsidRPr="00A60E93">
        <w:rPr>
          <w:rFonts w:ascii="Arial" w:eastAsia="Arial Narrow" w:hAnsi="Arial" w:cs="Arial"/>
          <w:sz w:val="22"/>
          <w:szCs w:val="22"/>
        </w:rPr>
        <w:t xml:space="preserve"> del </w:t>
      </w:r>
      <w:r w:rsidR="00FC40D0">
        <w:rPr>
          <w:rFonts w:ascii="Arial" w:eastAsia="Arial Narrow" w:hAnsi="Arial" w:cs="Arial"/>
          <w:sz w:val="22"/>
          <w:szCs w:val="22"/>
        </w:rPr>
        <w:t>2</w:t>
      </w:r>
      <w:r w:rsidR="00A60E93" w:rsidRPr="00A60E93">
        <w:rPr>
          <w:rFonts w:ascii="Arial" w:eastAsia="Arial Narrow" w:hAnsi="Arial" w:cs="Arial"/>
          <w:sz w:val="22"/>
          <w:szCs w:val="22"/>
        </w:rPr>
        <w:t>4 de noviembre de 2025</w:t>
      </w:r>
      <w:r>
        <w:rPr>
          <w:rFonts w:ascii="Arial" w:eastAsia="Arial Narrow" w:hAnsi="Arial" w:cs="Arial"/>
          <w:sz w:val="22"/>
          <w:szCs w:val="22"/>
          <w:lang w:val="es-ES"/>
        </w:rPr>
        <w:t xml:space="preserve">, esta autoridad ambiental procedió a liquidar los valores a </w:t>
      </w:r>
      <w:r>
        <w:rPr>
          <w:rFonts w:ascii="Arial" w:eastAsia="Arial Narrow" w:hAnsi="Arial" w:cs="Arial"/>
          <w:sz w:val="22"/>
          <w:szCs w:val="22"/>
          <w:lang w:val="es-ES"/>
        </w:rPr>
        <w:lastRenderedPageBreak/>
        <w:t xml:space="preserve">pagar por el autorizado por concepto de Compensación y Evaluación, tal y como se expuso en el aparte de </w:t>
      </w:r>
      <w:r>
        <w:rPr>
          <w:rFonts w:ascii="Arial" w:eastAsia="Arial Narrow" w:hAnsi="Arial" w:cs="Arial"/>
          <w:i/>
          <w:sz w:val="22"/>
          <w:szCs w:val="22"/>
          <w:lang w:val="es-ES"/>
        </w:rPr>
        <w:t>“Consideraciones Técnicas”</w:t>
      </w:r>
      <w:r>
        <w:rPr>
          <w:rFonts w:ascii="Arial" w:eastAsia="Arial Narrow" w:hAnsi="Arial" w:cs="Arial"/>
          <w:sz w:val="22"/>
          <w:szCs w:val="22"/>
          <w:lang w:val="es-ES"/>
        </w:rPr>
        <w:t xml:space="preserve"> de esta Resolución.</w:t>
      </w:r>
    </w:p>
    <w:p w:rsidR="00393E69" w:rsidRDefault="00393E69" w:rsidP="00393E69">
      <w:pPr>
        <w:jc w:val="both"/>
        <w:rPr>
          <w:rFonts w:ascii="Arial" w:hAnsi="Arial" w:cs="Arial"/>
          <w:color w:val="0070C0"/>
          <w:sz w:val="22"/>
          <w:szCs w:val="22"/>
          <w:highlight w:val="yellow"/>
        </w:rPr>
      </w:pPr>
    </w:p>
    <w:p w:rsidR="00393E69" w:rsidRPr="00462F15" w:rsidRDefault="0028416A" w:rsidP="00BD7B14">
      <w:pPr>
        <w:jc w:val="both"/>
        <w:rPr>
          <w:rFonts w:ascii="Arial" w:hAnsi="Arial" w:cs="Arial"/>
          <w:sz w:val="22"/>
          <w:szCs w:val="22"/>
        </w:rPr>
      </w:pPr>
      <w:r w:rsidRPr="0028416A">
        <w:rPr>
          <w:rFonts w:ascii="Arial" w:hAnsi="Arial" w:cs="Arial"/>
          <w:sz w:val="22"/>
          <w:szCs w:val="22"/>
        </w:rPr>
        <w:t xml:space="preserve">Que, una vez consultado el expediente </w:t>
      </w:r>
      <w:r w:rsidR="00A60E93" w:rsidRPr="00A60E93">
        <w:rPr>
          <w:rFonts w:ascii="Arial" w:hAnsi="Arial" w:cs="Arial"/>
          <w:sz w:val="22"/>
          <w:szCs w:val="22"/>
        </w:rPr>
        <w:t>SDA-03-2025-</w:t>
      </w:r>
      <w:r w:rsidR="00FC40D0">
        <w:rPr>
          <w:rFonts w:ascii="Arial" w:hAnsi="Arial" w:cs="Arial"/>
          <w:sz w:val="22"/>
          <w:szCs w:val="22"/>
        </w:rPr>
        <w:t>540</w:t>
      </w:r>
      <w:r w:rsidR="00A60E93">
        <w:rPr>
          <w:rFonts w:ascii="Arial" w:hAnsi="Arial" w:cs="Arial"/>
          <w:sz w:val="22"/>
          <w:szCs w:val="22"/>
        </w:rPr>
        <w:t xml:space="preserve">, </w:t>
      </w:r>
      <w:r w:rsidR="00CF2B4F">
        <w:rPr>
          <w:rFonts w:ascii="Arial" w:hAnsi="Arial" w:cs="Arial"/>
          <w:sz w:val="22"/>
          <w:szCs w:val="22"/>
        </w:rPr>
        <w:t xml:space="preserve">se encontró </w:t>
      </w:r>
      <w:r w:rsidR="00393E69" w:rsidRPr="00462F15">
        <w:rPr>
          <w:rFonts w:ascii="Arial" w:hAnsi="Arial" w:cs="Arial"/>
          <w:sz w:val="22"/>
          <w:szCs w:val="22"/>
        </w:rPr>
        <w:t xml:space="preserve">copia del recibo No. </w:t>
      </w:r>
      <w:r w:rsidR="00FC40D0" w:rsidRPr="00FC40D0">
        <w:rPr>
          <w:rFonts w:ascii="Arial" w:hAnsi="Arial" w:cs="Arial"/>
          <w:sz w:val="22"/>
          <w:szCs w:val="22"/>
        </w:rPr>
        <w:t>6368965</w:t>
      </w:r>
      <w:r w:rsidR="00393E69" w:rsidRPr="00462F15">
        <w:rPr>
          <w:rFonts w:ascii="Arial" w:hAnsi="Arial" w:cs="Arial"/>
          <w:sz w:val="22"/>
          <w:szCs w:val="22"/>
        </w:rPr>
        <w:t xml:space="preserve"> con fecha de pago del</w:t>
      </w:r>
      <w:r w:rsidR="00393E69">
        <w:rPr>
          <w:rFonts w:ascii="Arial" w:hAnsi="Arial" w:cs="Arial"/>
          <w:sz w:val="22"/>
          <w:szCs w:val="22"/>
        </w:rPr>
        <w:t xml:space="preserve"> </w:t>
      </w:r>
      <w:r w:rsidR="007D7628">
        <w:rPr>
          <w:rFonts w:ascii="Arial" w:hAnsi="Arial" w:cs="Arial"/>
          <w:sz w:val="22"/>
          <w:szCs w:val="22"/>
        </w:rPr>
        <w:t>9 de</w:t>
      </w:r>
      <w:r w:rsidR="00FC40D0">
        <w:rPr>
          <w:rFonts w:ascii="Arial" w:hAnsi="Arial" w:cs="Arial"/>
          <w:sz w:val="22"/>
          <w:szCs w:val="22"/>
        </w:rPr>
        <w:t xml:space="preserve"> septiembre de 2024</w:t>
      </w:r>
      <w:r w:rsidR="00393E69" w:rsidRPr="00462F15">
        <w:rPr>
          <w:rFonts w:ascii="Arial" w:hAnsi="Arial" w:cs="Arial"/>
          <w:sz w:val="22"/>
          <w:szCs w:val="22"/>
        </w:rPr>
        <w:t xml:space="preserve">, por </w:t>
      </w:r>
      <w:r w:rsidR="00393E69">
        <w:rPr>
          <w:rFonts w:ascii="Arial" w:hAnsi="Arial" w:cs="Arial"/>
          <w:sz w:val="22"/>
          <w:szCs w:val="22"/>
        </w:rPr>
        <w:t>la suma de</w:t>
      </w:r>
      <w:r w:rsidR="00393E69" w:rsidRPr="00462F15">
        <w:rPr>
          <w:rFonts w:ascii="Arial" w:hAnsi="Arial" w:cs="Arial"/>
          <w:sz w:val="22"/>
          <w:szCs w:val="22"/>
        </w:rPr>
        <w:t xml:space="preserve"> </w:t>
      </w:r>
      <w:r w:rsidR="00FC40D0" w:rsidRPr="00FC40D0">
        <w:rPr>
          <w:rFonts w:ascii="Arial" w:hAnsi="Arial" w:cs="Arial"/>
          <w:sz w:val="22"/>
          <w:szCs w:val="22"/>
        </w:rPr>
        <w:t xml:space="preserve">DOSCIENTOS VEINTISÉIS MIL SETECIENTOS SESENTA Y CUATRO ($226.764) M/cte., </w:t>
      </w:r>
      <w:r w:rsidR="00393E69">
        <w:rPr>
          <w:rFonts w:ascii="Arial" w:hAnsi="Arial" w:cs="Arial"/>
          <w:sz w:val="22"/>
          <w:szCs w:val="22"/>
        </w:rPr>
        <w:t xml:space="preserve">realizado por </w:t>
      </w:r>
      <w:r w:rsidR="00393E69" w:rsidRPr="00B62636">
        <w:rPr>
          <w:rFonts w:ascii="Arial" w:hAnsi="Arial" w:cs="Arial"/>
          <w:iCs/>
          <w:sz w:val="22"/>
          <w:szCs w:val="22"/>
        </w:rPr>
        <w:t xml:space="preserve">la sociedad </w:t>
      </w:r>
      <w:r w:rsidR="00FC40D0" w:rsidRPr="00FC40D0">
        <w:rPr>
          <w:rFonts w:ascii="Arial" w:hAnsi="Arial" w:cs="Arial"/>
          <w:iCs/>
          <w:sz w:val="22"/>
          <w:szCs w:val="22"/>
        </w:rPr>
        <w:t>MAKRO INMOBILIARIA LIMITADA con NIT 830.034.285-1</w:t>
      </w:r>
      <w:r w:rsidR="00393E69" w:rsidRPr="00B62636">
        <w:rPr>
          <w:rFonts w:ascii="Arial" w:hAnsi="Arial" w:cs="Arial"/>
          <w:iCs/>
          <w:sz w:val="22"/>
          <w:szCs w:val="22"/>
        </w:rPr>
        <w:t xml:space="preserve">, </w:t>
      </w:r>
      <w:r w:rsidR="00393E69" w:rsidRPr="00462F15">
        <w:rPr>
          <w:rFonts w:ascii="Arial" w:hAnsi="Arial" w:cs="Arial"/>
          <w:sz w:val="22"/>
          <w:szCs w:val="22"/>
        </w:rPr>
        <w:t>por concepto de EVALUACIÓN,</w:t>
      </w:r>
      <w:r w:rsidR="00393E69">
        <w:rPr>
          <w:rFonts w:ascii="Arial" w:hAnsi="Arial" w:cs="Arial"/>
          <w:sz w:val="22"/>
          <w:szCs w:val="22"/>
        </w:rPr>
        <w:t xml:space="preserve"> mediante</w:t>
      </w:r>
      <w:r w:rsidR="00393E69" w:rsidRPr="00462F15">
        <w:rPr>
          <w:rFonts w:ascii="Arial" w:hAnsi="Arial" w:cs="Arial"/>
          <w:sz w:val="22"/>
          <w:szCs w:val="22"/>
        </w:rPr>
        <w:t xml:space="preserve"> el código E-08-815 </w:t>
      </w:r>
      <w:r w:rsidR="00393E69" w:rsidRPr="00462F15">
        <w:rPr>
          <w:rFonts w:ascii="Arial" w:hAnsi="Arial" w:cs="Arial"/>
          <w:i/>
          <w:sz w:val="22"/>
          <w:szCs w:val="22"/>
        </w:rPr>
        <w:t>“Permiso O Autori.Tala, Poda, Trans - Reubic Arbolado Urbano”.</w:t>
      </w:r>
    </w:p>
    <w:p w:rsidR="00393E69" w:rsidRPr="00462F15" w:rsidRDefault="00393E69" w:rsidP="00393E69">
      <w:pPr>
        <w:jc w:val="both"/>
        <w:rPr>
          <w:rFonts w:ascii="Arial" w:hAnsi="Arial" w:cs="Arial"/>
          <w:sz w:val="22"/>
          <w:szCs w:val="22"/>
        </w:rPr>
      </w:pPr>
    </w:p>
    <w:p w:rsidR="00393E69" w:rsidRDefault="00393E69" w:rsidP="00393E69">
      <w:pPr>
        <w:jc w:val="both"/>
        <w:rPr>
          <w:rFonts w:ascii="Arial" w:hAnsi="Arial" w:cs="Arial"/>
          <w:sz w:val="22"/>
          <w:szCs w:val="22"/>
        </w:rPr>
      </w:pPr>
      <w:r w:rsidRPr="00462F15">
        <w:rPr>
          <w:rFonts w:ascii="Arial" w:hAnsi="Arial" w:cs="Arial"/>
          <w:sz w:val="22"/>
          <w:szCs w:val="22"/>
        </w:rPr>
        <w:t xml:space="preserve">Que, el </w:t>
      </w:r>
      <w:r>
        <w:rPr>
          <w:rFonts w:ascii="Arial" w:hAnsi="Arial" w:cs="Arial"/>
          <w:sz w:val="22"/>
          <w:szCs w:val="22"/>
        </w:rPr>
        <w:t>C</w:t>
      </w:r>
      <w:r w:rsidRPr="00462F15">
        <w:rPr>
          <w:rFonts w:ascii="Arial" w:hAnsi="Arial" w:cs="Arial"/>
          <w:sz w:val="22"/>
          <w:szCs w:val="22"/>
        </w:rPr>
        <w:t xml:space="preserve">oncepto </w:t>
      </w:r>
      <w:r>
        <w:rPr>
          <w:rFonts w:ascii="Arial" w:hAnsi="Arial" w:cs="Arial"/>
          <w:sz w:val="22"/>
          <w:szCs w:val="22"/>
        </w:rPr>
        <w:t>T</w:t>
      </w:r>
      <w:r w:rsidRPr="00462F15">
        <w:rPr>
          <w:rFonts w:ascii="Arial" w:hAnsi="Arial" w:cs="Arial"/>
          <w:sz w:val="22"/>
          <w:szCs w:val="22"/>
        </w:rPr>
        <w:t xml:space="preserve">écnico No. </w:t>
      </w:r>
      <w:r w:rsidR="003D482A" w:rsidRPr="003D482A">
        <w:rPr>
          <w:rFonts w:ascii="Arial" w:hAnsi="Arial" w:cs="Arial"/>
          <w:sz w:val="22"/>
          <w:szCs w:val="22"/>
        </w:rPr>
        <w:t>SS-</w:t>
      </w:r>
      <w:r w:rsidR="00FC40D0" w:rsidRPr="00A60E93">
        <w:rPr>
          <w:rFonts w:ascii="Arial" w:eastAsia="Arial Narrow" w:hAnsi="Arial" w:cs="Arial"/>
          <w:sz w:val="22"/>
          <w:szCs w:val="22"/>
        </w:rPr>
        <w:t>11</w:t>
      </w:r>
      <w:r w:rsidR="00FC40D0">
        <w:rPr>
          <w:rFonts w:ascii="Arial" w:eastAsia="Arial Narrow" w:hAnsi="Arial" w:cs="Arial"/>
          <w:sz w:val="22"/>
          <w:szCs w:val="22"/>
        </w:rPr>
        <w:t>959</w:t>
      </w:r>
      <w:r w:rsidR="00FC40D0" w:rsidRPr="00A60E93">
        <w:rPr>
          <w:rFonts w:ascii="Arial" w:eastAsia="Arial Narrow" w:hAnsi="Arial" w:cs="Arial"/>
          <w:sz w:val="22"/>
          <w:szCs w:val="22"/>
        </w:rPr>
        <w:t xml:space="preserve"> del </w:t>
      </w:r>
      <w:r w:rsidR="00FC40D0">
        <w:rPr>
          <w:rFonts w:ascii="Arial" w:eastAsia="Arial Narrow" w:hAnsi="Arial" w:cs="Arial"/>
          <w:sz w:val="22"/>
          <w:szCs w:val="22"/>
        </w:rPr>
        <w:t>2</w:t>
      </w:r>
      <w:r w:rsidR="00FC40D0" w:rsidRPr="00A60E93">
        <w:rPr>
          <w:rFonts w:ascii="Arial" w:eastAsia="Arial Narrow" w:hAnsi="Arial" w:cs="Arial"/>
          <w:sz w:val="22"/>
          <w:szCs w:val="22"/>
        </w:rPr>
        <w:t>4 de noviembre de 2025</w:t>
      </w:r>
      <w:r w:rsidRPr="00462F15">
        <w:rPr>
          <w:rFonts w:ascii="Arial" w:hAnsi="Arial" w:cs="Arial"/>
          <w:sz w:val="22"/>
          <w:szCs w:val="22"/>
        </w:rPr>
        <w:t xml:space="preserve">, estableció por concepto de Evaluación la suma de </w:t>
      </w:r>
      <w:r w:rsidR="00FC40D0" w:rsidRPr="00FC40D0">
        <w:rPr>
          <w:rFonts w:ascii="Arial" w:hAnsi="Arial" w:cs="Arial"/>
          <w:sz w:val="22"/>
          <w:szCs w:val="22"/>
        </w:rPr>
        <w:t>DOSCIENTOS VEINTISÉIS MIL SETECIENTOS SESENTA Y CUATRO ($226.764) M/cte.,</w:t>
      </w:r>
      <w:r w:rsidR="003D482A" w:rsidRPr="003D482A">
        <w:rPr>
          <w:rFonts w:ascii="Arial" w:hAnsi="Arial" w:cs="Arial"/>
          <w:sz w:val="22"/>
          <w:szCs w:val="22"/>
        </w:rPr>
        <w:t xml:space="preserve"> quedando esta obligación satisfecha en su totalidad.</w:t>
      </w:r>
    </w:p>
    <w:p w:rsidR="003D482A" w:rsidRDefault="003D482A" w:rsidP="00393E69">
      <w:pPr>
        <w:jc w:val="both"/>
        <w:rPr>
          <w:rFonts w:ascii="Arial" w:hAnsi="Arial" w:cs="Arial"/>
          <w:sz w:val="22"/>
          <w:szCs w:val="22"/>
        </w:rPr>
      </w:pPr>
    </w:p>
    <w:p w:rsidR="00393E69" w:rsidRPr="004A1116" w:rsidRDefault="00393E69" w:rsidP="00393E69">
      <w:pPr>
        <w:jc w:val="both"/>
        <w:rPr>
          <w:rFonts w:ascii="Arial" w:hAnsi="Arial" w:cs="Arial"/>
          <w:i/>
          <w:iCs/>
          <w:sz w:val="22"/>
          <w:szCs w:val="22"/>
        </w:rPr>
      </w:pPr>
      <w:r w:rsidRPr="004A1116">
        <w:rPr>
          <w:rFonts w:ascii="Arial" w:hAnsi="Arial" w:cs="Arial"/>
          <w:sz w:val="22"/>
          <w:szCs w:val="22"/>
        </w:rPr>
        <w:t xml:space="preserve">Que, el Concepto Técnico No. </w:t>
      </w:r>
      <w:r w:rsidR="00FC40D0" w:rsidRPr="00FC40D0">
        <w:rPr>
          <w:rFonts w:ascii="Arial" w:hAnsi="Arial" w:cs="Arial"/>
          <w:sz w:val="22"/>
          <w:szCs w:val="22"/>
        </w:rPr>
        <w:t>SS-11959 del 24 de noviembre de 2025</w:t>
      </w:r>
      <w:r w:rsidRPr="004A1116">
        <w:rPr>
          <w:rFonts w:ascii="Arial" w:hAnsi="Arial" w:cs="Arial"/>
          <w:sz w:val="22"/>
          <w:szCs w:val="22"/>
        </w:rPr>
        <w:t xml:space="preserve">, indicó que el beneficiario deberá compensar, mediante </w:t>
      </w:r>
      <w:r w:rsidRPr="004A1116">
        <w:rPr>
          <w:rFonts w:ascii="Arial" w:hAnsi="Arial" w:cs="Arial"/>
          <w:b/>
          <w:sz w:val="22"/>
          <w:szCs w:val="22"/>
        </w:rPr>
        <w:t>CONSIGNACIÓN</w:t>
      </w:r>
      <w:r w:rsidRPr="004A1116">
        <w:rPr>
          <w:rFonts w:ascii="Arial" w:hAnsi="Arial" w:cs="Arial"/>
          <w:sz w:val="22"/>
          <w:szCs w:val="22"/>
        </w:rPr>
        <w:t xml:space="preserve"> la suma de</w:t>
      </w:r>
      <w:r>
        <w:rPr>
          <w:rFonts w:ascii="Arial" w:hAnsi="Arial" w:cs="Arial"/>
          <w:sz w:val="22"/>
          <w:szCs w:val="22"/>
        </w:rPr>
        <w:t xml:space="preserve"> </w:t>
      </w:r>
      <w:r w:rsidR="00FC40D0">
        <w:rPr>
          <w:rFonts w:ascii="Arial" w:hAnsi="Arial" w:cs="Arial"/>
          <w:sz w:val="22"/>
          <w:szCs w:val="22"/>
        </w:rPr>
        <w:t xml:space="preserve">CATORCE MILLONES SETENTA Y SEIS MIL TRESCIENTOS NOVENTA Y UN PESOS </w:t>
      </w:r>
      <w:r w:rsidRPr="004A1116">
        <w:rPr>
          <w:rFonts w:ascii="Arial" w:hAnsi="Arial" w:cs="Arial"/>
          <w:sz w:val="22"/>
          <w:szCs w:val="22"/>
        </w:rPr>
        <w:t>($</w:t>
      </w:r>
      <w:r w:rsidR="00FC40D0" w:rsidRPr="00FC40D0">
        <w:rPr>
          <w:rFonts w:ascii="Arial" w:hAnsi="Arial" w:cs="Arial"/>
          <w:sz w:val="22"/>
          <w:szCs w:val="22"/>
        </w:rPr>
        <w:t>14,076,391</w:t>
      </w:r>
      <w:r w:rsidRPr="004A1116">
        <w:rPr>
          <w:rFonts w:ascii="Arial" w:hAnsi="Arial" w:cs="Arial"/>
          <w:sz w:val="22"/>
          <w:szCs w:val="22"/>
        </w:rPr>
        <w:t>)</w:t>
      </w:r>
      <w:r>
        <w:rPr>
          <w:rFonts w:ascii="Arial" w:hAnsi="Arial" w:cs="Arial"/>
          <w:sz w:val="22"/>
          <w:szCs w:val="22"/>
        </w:rPr>
        <w:t xml:space="preserve"> </w:t>
      </w:r>
      <w:r w:rsidRPr="00462F15">
        <w:rPr>
          <w:rFonts w:ascii="Arial" w:hAnsi="Arial" w:cs="Arial"/>
          <w:sz w:val="22"/>
          <w:szCs w:val="22"/>
        </w:rPr>
        <w:t>M/cte.,</w:t>
      </w:r>
      <w:r>
        <w:rPr>
          <w:rFonts w:ascii="Arial" w:hAnsi="Arial" w:cs="Arial"/>
          <w:sz w:val="22"/>
          <w:szCs w:val="22"/>
        </w:rPr>
        <w:t xml:space="preserve"> </w:t>
      </w:r>
      <w:r w:rsidRPr="004A1116">
        <w:rPr>
          <w:rFonts w:ascii="Arial" w:hAnsi="Arial" w:cs="Arial"/>
          <w:sz w:val="22"/>
          <w:szCs w:val="22"/>
        </w:rPr>
        <w:t xml:space="preserve">que equivalen a </w:t>
      </w:r>
      <w:r w:rsidR="00FC40D0" w:rsidRPr="00FC40D0">
        <w:rPr>
          <w:rFonts w:ascii="Arial" w:hAnsi="Arial" w:cs="Arial"/>
          <w:sz w:val="22"/>
          <w:szCs w:val="22"/>
        </w:rPr>
        <w:t xml:space="preserve">20.84 </w:t>
      </w:r>
      <w:r w:rsidRPr="004A1116">
        <w:rPr>
          <w:rFonts w:ascii="Arial" w:hAnsi="Arial" w:cs="Arial"/>
          <w:sz w:val="22"/>
          <w:szCs w:val="22"/>
        </w:rPr>
        <w:t xml:space="preserve">IVP(s) y corresponden a </w:t>
      </w:r>
      <w:r w:rsidR="00FC40D0" w:rsidRPr="00FC40D0">
        <w:rPr>
          <w:rFonts w:ascii="Arial" w:hAnsi="Arial" w:cs="Arial"/>
          <w:sz w:val="22"/>
          <w:szCs w:val="22"/>
        </w:rPr>
        <w:t>9.88857</w:t>
      </w:r>
      <w:r w:rsidR="00FC40D0" w:rsidRPr="00FC40D0">
        <w:rPr>
          <w:rFonts w:ascii="Arial" w:hAnsi="Arial" w:cs="Arial"/>
          <w:sz w:val="22"/>
          <w:szCs w:val="22"/>
        </w:rPr>
        <w:t xml:space="preserve"> </w:t>
      </w:r>
      <w:r w:rsidRPr="004A1116">
        <w:rPr>
          <w:rFonts w:ascii="Arial" w:hAnsi="Arial" w:cs="Arial"/>
          <w:sz w:val="22"/>
          <w:szCs w:val="22"/>
        </w:rPr>
        <w:t xml:space="preserve">SMMLV, bajo el código C17-017 </w:t>
      </w:r>
      <w:r w:rsidRPr="004A1116">
        <w:rPr>
          <w:rFonts w:ascii="Arial" w:hAnsi="Arial" w:cs="Arial"/>
          <w:i/>
          <w:iCs/>
          <w:sz w:val="22"/>
          <w:szCs w:val="22"/>
        </w:rPr>
        <w:t xml:space="preserve">“Compensación por Tala De Árboles”. </w:t>
      </w:r>
    </w:p>
    <w:p w:rsidR="00393E69" w:rsidRDefault="00393E69" w:rsidP="00393E69">
      <w:pPr>
        <w:jc w:val="both"/>
        <w:rPr>
          <w:rFonts w:ascii="Arial" w:eastAsia="Arial MT" w:hAnsi="Arial" w:cs="Arial"/>
          <w:color w:val="0070C0"/>
          <w:sz w:val="22"/>
          <w:szCs w:val="22"/>
          <w:lang w:val="es-ES" w:eastAsia="en-US"/>
        </w:rPr>
      </w:pPr>
    </w:p>
    <w:p w:rsidR="00393E69" w:rsidRDefault="00393E69" w:rsidP="00393E69">
      <w:pPr>
        <w:tabs>
          <w:tab w:val="left" w:pos="851"/>
        </w:tabs>
        <w:jc w:val="both"/>
        <w:rPr>
          <w:rFonts w:ascii="Arial" w:eastAsia="Arial MT" w:hAnsi="Arial" w:cs="Arial"/>
          <w:sz w:val="22"/>
          <w:szCs w:val="22"/>
          <w:lang w:eastAsia="en-US"/>
        </w:rPr>
      </w:pPr>
      <w:r w:rsidRPr="006D12B7">
        <w:rPr>
          <w:rFonts w:ascii="Arial" w:eastAsia="Arial MT" w:hAnsi="Arial" w:cs="Arial"/>
          <w:sz w:val="22"/>
          <w:szCs w:val="22"/>
          <w:lang w:eastAsia="en-US"/>
        </w:rPr>
        <w:t xml:space="preserve">Que, el autorizado deberá dar cumplimiento a las medidas de manejo establecidas </w:t>
      </w:r>
      <w:r>
        <w:rPr>
          <w:rFonts w:ascii="Arial" w:eastAsia="Arial MT" w:hAnsi="Arial" w:cs="Arial"/>
          <w:sz w:val="22"/>
          <w:szCs w:val="22"/>
          <w:lang w:eastAsia="en-US"/>
        </w:rPr>
        <w:t xml:space="preserve">en </w:t>
      </w:r>
      <w:r w:rsidRPr="006D12B7">
        <w:rPr>
          <w:rFonts w:ascii="Arial" w:eastAsia="Arial MT" w:hAnsi="Arial" w:cs="Arial"/>
          <w:sz w:val="22"/>
          <w:szCs w:val="22"/>
          <w:lang w:val="es-ES" w:eastAsia="en-US"/>
        </w:rPr>
        <w:t xml:space="preserve">el </w:t>
      </w:r>
      <w:r w:rsidRPr="006D12B7">
        <w:rPr>
          <w:rFonts w:ascii="Arial" w:eastAsia="Arial MT" w:hAnsi="Arial" w:cs="Arial"/>
          <w:sz w:val="22"/>
          <w:szCs w:val="22"/>
          <w:lang w:eastAsia="en-US"/>
        </w:rPr>
        <w:t>Concepto Técnico No</w:t>
      </w:r>
      <w:r>
        <w:rPr>
          <w:rFonts w:ascii="Arial" w:eastAsia="Arial MT" w:hAnsi="Arial" w:cs="Arial"/>
          <w:sz w:val="22"/>
          <w:szCs w:val="22"/>
          <w:lang w:eastAsia="en-US"/>
        </w:rPr>
        <w:t>.</w:t>
      </w:r>
      <w:r w:rsidRPr="006D12B7">
        <w:rPr>
          <w:rFonts w:ascii="Arial" w:eastAsia="Arial MT" w:hAnsi="Arial" w:cs="Arial"/>
          <w:sz w:val="22"/>
          <w:szCs w:val="22"/>
          <w:lang w:eastAsia="en-US"/>
        </w:rPr>
        <w:t xml:space="preserve"> </w:t>
      </w:r>
      <w:r w:rsidR="00FC40D0" w:rsidRPr="00FC40D0">
        <w:rPr>
          <w:rFonts w:ascii="Arial" w:eastAsia="Arial MT" w:hAnsi="Arial" w:cs="Arial"/>
          <w:sz w:val="22"/>
          <w:szCs w:val="22"/>
          <w:lang w:eastAsia="en-US"/>
        </w:rPr>
        <w:t>SS-11959 del 24 de noviembre de 2025</w:t>
      </w:r>
      <w:r>
        <w:rPr>
          <w:rFonts w:ascii="Arial" w:eastAsia="Arial MT" w:hAnsi="Arial" w:cs="Arial"/>
          <w:sz w:val="22"/>
          <w:szCs w:val="22"/>
          <w:lang w:eastAsia="en-US"/>
        </w:rPr>
        <w:t>.</w:t>
      </w:r>
    </w:p>
    <w:p w:rsidR="00393E69" w:rsidRDefault="00393E69" w:rsidP="00393E69">
      <w:pPr>
        <w:tabs>
          <w:tab w:val="left" w:pos="851"/>
        </w:tabs>
        <w:jc w:val="both"/>
        <w:rPr>
          <w:rFonts w:ascii="Arial" w:eastAsia="Arial MT" w:hAnsi="Arial" w:cs="Arial"/>
          <w:color w:val="0070C0"/>
          <w:sz w:val="22"/>
          <w:szCs w:val="22"/>
          <w:lang w:eastAsia="en-US"/>
        </w:rPr>
      </w:pPr>
    </w:p>
    <w:p w:rsidR="00393E69" w:rsidRDefault="00393E69" w:rsidP="00393E69">
      <w:pPr>
        <w:tabs>
          <w:tab w:val="left" w:pos="851"/>
        </w:tabs>
        <w:jc w:val="both"/>
        <w:rPr>
          <w:rFonts w:ascii="Arial" w:hAnsi="Arial" w:cs="Arial"/>
          <w:bCs/>
          <w:sz w:val="22"/>
          <w:szCs w:val="22"/>
        </w:rPr>
      </w:pPr>
      <w:r>
        <w:rPr>
          <w:rFonts w:ascii="Arial" w:eastAsia="Arial" w:hAnsi="Arial" w:cs="Arial"/>
          <w:sz w:val="22"/>
          <w:szCs w:val="22"/>
        </w:rPr>
        <w:t>Así las cosas, esta Secretaría considera viable, según lo establecido en</w:t>
      </w:r>
      <w:r>
        <w:rPr>
          <w:rFonts w:ascii="Arial" w:eastAsia="Arial MT" w:hAnsi="Arial" w:cs="Arial"/>
          <w:sz w:val="22"/>
          <w:szCs w:val="22"/>
          <w:lang w:eastAsia="en-US"/>
        </w:rPr>
        <w:t xml:space="preserve"> el</w:t>
      </w:r>
      <w:r>
        <w:rPr>
          <w:rFonts w:ascii="Arial" w:eastAsia="Arial" w:hAnsi="Arial" w:cs="Arial"/>
          <w:sz w:val="22"/>
          <w:szCs w:val="22"/>
        </w:rPr>
        <w:t xml:space="preserve"> Concepto </w:t>
      </w:r>
      <w:r>
        <w:rPr>
          <w:rFonts w:ascii="Arial" w:eastAsia="Arial MT" w:hAnsi="Arial" w:cs="Arial"/>
          <w:sz w:val="22"/>
          <w:szCs w:val="22"/>
          <w:lang w:eastAsia="en-US"/>
        </w:rPr>
        <w:t xml:space="preserve">Técnico No. </w:t>
      </w:r>
      <w:r w:rsidR="00FC40D0" w:rsidRPr="00FC40D0">
        <w:rPr>
          <w:rFonts w:ascii="Arial" w:eastAsia="Arial MT" w:hAnsi="Arial" w:cs="Arial"/>
          <w:sz w:val="22"/>
          <w:szCs w:val="22"/>
          <w:lang w:eastAsia="en-US"/>
        </w:rPr>
        <w:t>SS-11959 del 24 de noviembre de 2025</w:t>
      </w:r>
      <w:r>
        <w:rPr>
          <w:rFonts w:ascii="Arial" w:eastAsia="Arial" w:hAnsi="Arial" w:cs="Arial"/>
          <w:sz w:val="22"/>
          <w:szCs w:val="22"/>
        </w:rPr>
        <w:t xml:space="preserve">, autorizar las actividades silviculturales </w:t>
      </w:r>
      <w:r>
        <w:rPr>
          <w:rFonts w:ascii="Arial" w:hAnsi="Arial" w:cs="Arial"/>
          <w:sz w:val="22"/>
          <w:szCs w:val="22"/>
        </w:rPr>
        <w:t>para</w:t>
      </w:r>
      <w:r w:rsidR="00FC40D0">
        <w:rPr>
          <w:rFonts w:ascii="Arial" w:hAnsi="Arial" w:cs="Arial"/>
          <w:sz w:val="22"/>
          <w:szCs w:val="22"/>
        </w:rPr>
        <w:t xml:space="preserve"> cuatro</w:t>
      </w:r>
      <w:r w:rsidR="003D482A" w:rsidRPr="003D482A">
        <w:rPr>
          <w:rFonts w:ascii="Arial" w:hAnsi="Arial" w:cs="Arial"/>
          <w:bCs/>
          <w:sz w:val="22"/>
          <w:szCs w:val="22"/>
        </w:rPr>
        <w:t xml:space="preserve"> (</w:t>
      </w:r>
      <w:r w:rsidR="00FC40D0">
        <w:rPr>
          <w:rFonts w:ascii="Arial" w:hAnsi="Arial" w:cs="Arial"/>
          <w:bCs/>
          <w:sz w:val="22"/>
          <w:szCs w:val="22"/>
        </w:rPr>
        <w:t>4</w:t>
      </w:r>
      <w:r w:rsidR="003D482A" w:rsidRPr="003D482A">
        <w:rPr>
          <w:rFonts w:ascii="Arial" w:hAnsi="Arial" w:cs="Arial"/>
          <w:bCs/>
          <w:sz w:val="22"/>
          <w:szCs w:val="22"/>
        </w:rPr>
        <w:t xml:space="preserve">) individuos arbóreos ubicados en espacio privado, en la </w:t>
      </w:r>
      <w:r w:rsidR="00FC40D0" w:rsidRPr="00FC40D0">
        <w:rPr>
          <w:rFonts w:ascii="Arial" w:hAnsi="Arial" w:cs="Arial"/>
          <w:bCs/>
          <w:sz w:val="22"/>
          <w:szCs w:val="22"/>
        </w:rPr>
        <w:t>Carrera 15 A No. 124 – 75, barrio Santa Barbara de la localidad de Usaquén en la ciudad de Bogotá D.C.</w:t>
      </w:r>
    </w:p>
    <w:p w:rsidR="00FC40D0" w:rsidRDefault="00FC40D0" w:rsidP="00393E69">
      <w:pPr>
        <w:tabs>
          <w:tab w:val="left" w:pos="851"/>
        </w:tabs>
        <w:jc w:val="both"/>
        <w:rPr>
          <w:rFonts w:ascii="Arial" w:eastAsia="Arial MT" w:hAnsi="Arial" w:cs="Arial"/>
          <w:sz w:val="22"/>
          <w:szCs w:val="22"/>
          <w:lang w:eastAsia="en-US"/>
        </w:rPr>
      </w:pPr>
    </w:p>
    <w:p w:rsidR="00393E69" w:rsidRDefault="00393E69" w:rsidP="00393E69">
      <w:pPr>
        <w:jc w:val="both"/>
        <w:rPr>
          <w:rFonts w:ascii="Arial" w:eastAsia="Arial Narrow" w:hAnsi="Arial" w:cs="Arial"/>
          <w:sz w:val="22"/>
          <w:szCs w:val="22"/>
          <w:lang w:val="es-ES"/>
        </w:rPr>
      </w:pPr>
      <w:r>
        <w:rPr>
          <w:rFonts w:ascii="Arial" w:eastAsia="Arial Narrow" w:hAnsi="Arial" w:cs="Arial"/>
          <w:sz w:val="22"/>
          <w:szCs w:val="22"/>
          <w:lang w:val="es-ES"/>
        </w:rPr>
        <w:t xml:space="preserve">Que, las actividades y/o tratamientos correspondientes, se encuentran descritos en la parte resolutiva de la presente Resolución. </w:t>
      </w:r>
    </w:p>
    <w:p w:rsidR="00393E69" w:rsidRDefault="00393E69" w:rsidP="00393E69">
      <w:pPr>
        <w:jc w:val="both"/>
        <w:rPr>
          <w:rFonts w:ascii="Arial" w:eastAsia="Arial Narrow" w:hAnsi="Arial" w:cs="Arial"/>
          <w:sz w:val="22"/>
          <w:szCs w:val="22"/>
          <w:lang w:val="es-ES"/>
        </w:rPr>
      </w:pPr>
    </w:p>
    <w:p w:rsidR="00393E69" w:rsidRDefault="00393E69" w:rsidP="00393E69">
      <w:pPr>
        <w:jc w:val="both"/>
        <w:rPr>
          <w:rFonts w:ascii="Arial" w:eastAsia="Arial Narrow" w:hAnsi="Arial" w:cs="Arial"/>
          <w:sz w:val="22"/>
          <w:szCs w:val="22"/>
          <w:lang w:val="es-ES"/>
        </w:rPr>
      </w:pPr>
      <w:r>
        <w:rPr>
          <w:rFonts w:ascii="Arial" w:eastAsia="Arial Narrow" w:hAnsi="Arial" w:cs="Arial"/>
          <w:sz w:val="22"/>
          <w:szCs w:val="22"/>
          <w:lang w:val="es-ES"/>
        </w:rPr>
        <w:t>En mérito de lo expuesto,</w:t>
      </w:r>
    </w:p>
    <w:p w:rsidR="00FC40D0" w:rsidRPr="006D12B7" w:rsidRDefault="00FC40D0" w:rsidP="00393E69">
      <w:pPr>
        <w:jc w:val="both"/>
        <w:rPr>
          <w:rFonts w:ascii="Arial" w:eastAsia="Arial Narrow" w:hAnsi="Arial" w:cs="Arial"/>
          <w:sz w:val="22"/>
          <w:szCs w:val="22"/>
          <w:lang w:val="es-ES"/>
        </w:rPr>
      </w:pPr>
    </w:p>
    <w:p w:rsidR="00393E69" w:rsidRPr="00B62636" w:rsidRDefault="00393E69" w:rsidP="00393E69">
      <w:pPr>
        <w:ind w:left="-851"/>
        <w:jc w:val="center"/>
        <w:rPr>
          <w:rFonts w:ascii="Arial" w:hAnsi="Arial" w:cs="Arial"/>
          <w:b/>
          <w:sz w:val="22"/>
          <w:szCs w:val="22"/>
        </w:rPr>
      </w:pPr>
      <w:r w:rsidRPr="00B62636">
        <w:rPr>
          <w:rFonts w:ascii="Arial" w:hAnsi="Arial" w:cs="Arial"/>
          <w:b/>
          <w:sz w:val="22"/>
          <w:szCs w:val="22"/>
        </w:rPr>
        <w:t>RESUELVE</w:t>
      </w:r>
    </w:p>
    <w:p w:rsidR="00393E69" w:rsidRDefault="00393E69" w:rsidP="00393E69">
      <w:pPr>
        <w:ind w:left="-851"/>
        <w:jc w:val="center"/>
        <w:rPr>
          <w:rFonts w:ascii="Arial" w:hAnsi="Arial" w:cs="Arial"/>
          <w:b/>
        </w:rPr>
      </w:pPr>
    </w:p>
    <w:p w:rsidR="00393E69" w:rsidRPr="005463F6" w:rsidRDefault="00393E69" w:rsidP="00DD079C">
      <w:pPr>
        <w:tabs>
          <w:tab w:val="left" w:pos="851"/>
        </w:tabs>
        <w:jc w:val="both"/>
        <w:rPr>
          <w:rFonts w:ascii="Arial" w:hAnsi="Arial" w:cs="Arial"/>
          <w:bCs/>
          <w:i/>
          <w:iCs/>
          <w:sz w:val="22"/>
          <w:szCs w:val="22"/>
        </w:rPr>
      </w:pPr>
      <w:r w:rsidRPr="000B4345">
        <w:rPr>
          <w:rFonts w:ascii="Arial" w:eastAsia="Arial" w:hAnsi="Arial" w:cs="Arial"/>
          <w:b/>
          <w:sz w:val="22"/>
          <w:szCs w:val="22"/>
        </w:rPr>
        <w:t xml:space="preserve">ARTÍCULO </w:t>
      </w:r>
      <w:r>
        <w:rPr>
          <w:rFonts w:ascii="Arial" w:eastAsia="Arial" w:hAnsi="Arial" w:cs="Arial"/>
          <w:b/>
          <w:sz w:val="22"/>
          <w:szCs w:val="22"/>
        </w:rPr>
        <w:t>PRIMERO.</w:t>
      </w:r>
      <w:r w:rsidR="00FC40D0">
        <w:rPr>
          <w:rFonts w:ascii="Arial" w:eastAsia="Arial" w:hAnsi="Arial" w:cs="Arial"/>
          <w:sz w:val="22"/>
          <w:szCs w:val="22"/>
        </w:rPr>
        <w:t xml:space="preserve"> </w:t>
      </w:r>
      <w:r w:rsidRPr="000B4345">
        <w:rPr>
          <w:rFonts w:ascii="Arial" w:eastAsia="Arial" w:hAnsi="Arial" w:cs="Arial"/>
          <w:sz w:val="22"/>
          <w:szCs w:val="22"/>
        </w:rPr>
        <w:t xml:space="preserve">Autorizar </w:t>
      </w:r>
      <w:r w:rsidRPr="00074ECE">
        <w:rPr>
          <w:rFonts w:ascii="Arial" w:eastAsia="Arial" w:hAnsi="Arial" w:cs="Arial"/>
          <w:iCs/>
          <w:sz w:val="22"/>
          <w:szCs w:val="22"/>
        </w:rPr>
        <w:t>a la sociedad</w:t>
      </w:r>
      <w:r w:rsidRPr="00B62636">
        <w:rPr>
          <w:rFonts w:ascii="Arial" w:eastAsia="Arial" w:hAnsi="Arial" w:cs="Arial"/>
          <w:iCs/>
          <w:sz w:val="22"/>
          <w:szCs w:val="22"/>
        </w:rPr>
        <w:t xml:space="preserve"> </w:t>
      </w:r>
      <w:r w:rsidR="00FC40D0" w:rsidRPr="00FC40D0">
        <w:rPr>
          <w:rFonts w:ascii="Arial" w:eastAsia="Arial" w:hAnsi="Arial" w:cs="Arial"/>
          <w:iCs/>
          <w:sz w:val="22"/>
          <w:szCs w:val="22"/>
        </w:rPr>
        <w:t>FIDUCIARIA CORFICOLOMBIANA S.A., con NIT. 800.140.887-8, como vocera del patrimonio autónomo denominado FIDEICOMISO LOTE 125 con NIT. 800.256.769-6, a través de su representante legal o quien haga sus veces, en calidad de propietaria y</w:t>
      </w:r>
      <w:bookmarkStart w:id="21" w:name="_GoBack"/>
      <w:bookmarkEnd w:id="21"/>
      <w:r w:rsidR="00FC40D0" w:rsidRPr="00FC40D0">
        <w:rPr>
          <w:rFonts w:ascii="Arial" w:eastAsia="Arial" w:hAnsi="Arial" w:cs="Arial"/>
          <w:iCs/>
          <w:sz w:val="22"/>
          <w:szCs w:val="22"/>
        </w:rPr>
        <w:t xml:space="preserve"> la sociedad MAKRO INMOBILIARIA LIMITADA con NIT 830.034.285-1, a través de su representante legal o quien haga sus veces, en calidad de autorizada y solicitante</w:t>
      </w:r>
      <w:r>
        <w:rPr>
          <w:rFonts w:ascii="Arial" w:eastAsia="Arial" w:hAnsi="Arial" w:cs="Arial"/>
          <w:sz w:val="22"/>
          <w:szCs w:val="22"/>
        </w:rPr>
        <w:t xml:space="preserve">, </w:t>
      </w:r>
      <w:r w:rsidRPr="000B4345">
        <w:rPr>
          <w:rFonts w:ascii="Arial" w:eastAsia="Arial" w:hAnsi="Arial" w:cs="Arial"/>
          <w:sz w:val="22"/>
          <w:szCs w:val="22"/>
        </w:rPr>
        <w:t xml:space="preserve">para llevar a cabo la actividad silvicultural </w:t>
      </w:r>
      <w:r w:rsidRPr="00833EE6">
        <w:rPr>
          <w:rFonts w:ascii="Arial" w:eastAsia="Arial" w:hAnsi="Arial" w:cs="Arial"/>
          <w:sz w:val="22"/>
          <w:szCs w:val="22"/>
        </w:rPr>
        <w:t xml:space="preserve">de </w:t>
      </w:r>
      <w:r>
        <w:rPr>
          <w:rFonts w:ascii="Arial" w:eastAsia="Arial" w:hAnsi="Arial" w:cs="Arial"/>
          <w:b/>
          <w:sz w:val="22"/>
          <w:szCs w:val="22"/>
        </w:rPr>
        <w:t>TALA</w:t>
      </w:r>
      <w:r w:rsidRPr="00833EE6">
        <w:rPr>
          <w:rFonts w:ascii="Arial" w:eastAsia="Arial" w:hAnsi="Arial" w:cs="Arial"/>
          <w:b/>
          <w:sz w:val="22"/>
          <w:szCs w:val="22"/>
        </w:rPr>
        <w:t xml:space="preserve"> </w:t>
      </w:r>
      <w:r w:rsidRPr="00833EE6">
        <w:rPr>
          <w:rFonts w:ascii="Arial" w:eastAsia="Arial" w:hAnsi="Arial" w:cs="Arial"/>
          <w:sz w:val="22"/>
          <w:szCs w:val="22"/>
        </w:rPr>
        <w:t xml:space="preserve">de </w:t>
      </w:r>
      <w:r w:rsidR="00FC40D0">
        <w:rPr>
          <w:rFonts w:ascii="Arial" w:eastAsia="Arial" w:hAnsi="Arial" w:cs="Arial"/>
          <w:sz w:val="22"/>
          <w:szCs w:val="22"/>
        </w:rPr>
        <w:t>cuatro</w:t>
      </w:r>
      <w:r w:rsidRPr="00833EE6">
        <w:rPr>
          <w:rFonts w:ascii="Arial" w:eastAsia="Arial" w:hAnsi="Arial" w:cs="Arial"/>
          <w:sz w:val="22"/>
          <w:szCs w:val="22"/>
        </w:rPr>
        <w:t xml:space="preserve"> (</w:t>
      </w:r>
      <w:r w:rsidR="00FC40D0">
        <w:rPr>
          <w:rFonts w:ascii="Arial" w:eastAsia="Arial" w:hAnsi="Arial" w:cs="Arial"/>
          <w:sz w:val="22"/>
          <w:szCs w:val="22"/>
        </w:rPr>
        <w:t>4</w:t>
      </w:r>
      <w:r w:rsidRPr="00833EE6">
        <w:rPr>
          <w:rFonts w:ascii="Arial" w:eastAsia="Arial" w:hAnsi="Arial" w:cs="Arial"/>
          <w:sz w:val="22"/>
          <w:szCs w:val="22"/>
        </w:rPr>
        <w:t>) individuo</w:t>
      </w:r>
      <w:r w:rsidR="00DD079C">
        <w:rPr>
          <w:rFonts w:ascii="Arial" w:eastAsia="Arial" w:hAnsi="Arial" w:cs="Arial"/>
          <w:sz w:val="22"/>
          <w:szCs w:val="22"/>
        </w:rPr>
        <w:t>s</w:t>
      </w:r>
      <w:r w:rsidRPr="00833EE6">
        <w:rPr>
          <w:rFonts w:ascii="Arial" w:eastAsia="Arial" w:hAnsi="Arial" w:cs="Arial"/>
          <w:sz w:val="22"/>
          <w:szCs w:val="22"/>
        </w:rPr>
        <w:t xml:space="preserve"> arbóreo</w:t>
      </w:r>
      <w:r w:rsidR="00DD079C">
        <w:rPr>
          <w:rFonts w:ascii="Arial" w:eastAsia="Arial" w:hAnsi="Arial" w:cs="Arial"/>
          <w:sz w:val="22"/>
          <w:szCs w:val="22"/>
        </w:rPr>
        <w:t>s</w:t>
      </w:r>
      <w:r w:rsidRPr="00833EE6">
        <w:rPr>
          <w:rFonts w:ascii="Arial" w:eastAsia="Arial" w:hAnsi="Arial" w:cs="Arial"/>
          <w:sz w:val="22"/>
          <w:szCs w:val="22"/>
        </w:rPr>
        <w:t xml:space="preserve"> de la siguiente especie</w:t>
      </w:r>
      <w:r w:rsidRPr="00833EE6">
        <w:rPr>
          <w:rFonts w:ascii="Arial" w:eastAsia="Arial" w:hAnsi="Arial" w:cs="Arial"/>
          <w:i/>
          <w:sz w:val="22"/>
          <w:szCs w:val="22"/>
        </w:rPr>
        <w:t>: “</w:t>
      </w:r>
      <w:r w:rsidR="00FC40D0" w:rsidRPr="00FC40D0">
        <w:rPr>
          <w:rFonts w:ascii="Arial" w:eastAsia="Arial" w:hAnsi="Arial" w:cs="Arial"/>
          <w:i/>
          <w:sz w:val="22"/>
          <w:szCs w:val="22"/>
        </w:rPr>
        <w:t>4-Archontophoenix alexandrae</w:t>
      </w:r>
      <w:r w:rsidRPr="00833EE6">
        <w:rPr>
          <w:rFonts w:ascii="Arial" w:eastAsia="Arial" w:hAnsi="Arial" w:cs="Arial"/>
          <w:i/>
          <w:sz w:val="22"/>
          <w:szCs w:val="22"/>
        </w:rPr>
        <w:t>”,</w:t>
      </w:r>
      <w:r w:rsidRPr="00833EE6">
        <w:rPr>
          <w:rFonts w:ascii="Arial" w:eastAsia="Arial" w:hAnsi="Arial" w:cs="Arial"/>
          <w:sz w:val="22"/>
          <w:szCs w:val="22"/>
        </w:rPr>
        <w:t xml:space="preserve"> que fue</w:t>
      </w:r>
      <w:r w:rsidR="00DD079C">
        <w:rPr>
          <w:rFonts w:ascii="Arial" w:eastAsia="Arial" w:hAnsi="Arial" w:cs="Arial"/>
          <w:sz w:val="22"/>
          <w:szCs w:val="22"/>
        </w:rPr>
        <w:t>ron</w:t>
      </w:r>
      <w:r w:rsidRPr="00833EE6">
        <w:rPr>
          <w:rFonts w:ascii="Arial" w:eastAsia="Arial" w:hAnsi="Arial" w:cs="Arial"/>
          <w:sz w:val="22"/>
          <w:szCs w:val="22"/>
        </w:rPr>
        <w:t xml:space="preserve"> considerado</w:t>
      </w:r>
      <w:r w:rsidR="00DD079C">
        <w:rPr>
          <w:rFonts w:ascii="Arial" w:eastAsia="Arial" w:hAnsi="Arial" w:cs="Arial"/>
          <w:sz w:val="22"/>
          <w:szCs w:val="22"/>
        </w:rPr>
        <w:t>s</w:t>
      </w:r>
      <w:r w:rsidRPr="00833EE6">
        <w:rPr>
          <w:rFonts w:ascii="Arial" w:eastAsia="Arial" w:hAnsi="Arial" w:cs="Arial"/>
          <w:sz w:val="22"/>
          <w:szCs w:val="22"/>
        </w:rPr>
        <w:t xml:space="preserve"> técnicamente viable</w:t>
      </w:r>
      <w:r w:rsidR="00DD079C">
        <w:rPr>
          <w:rFonts w:ascii="Arial" w:eastAsia="Arial" w:hAnsi="Arial" w:cs="Arial"/>
          <w:sz w:val="22"/>
          <w:szCs w:val="22"/>
        </w:rPr>
        <w:t>s</w:t>
      </w:r>
      <w:r w:rsidRPr="00833EE6">
        <w:rPr>
          <w:rFonts w:ascii="Arial" w:eastAsia="Arial" w:hAnsi="Arial" w:cs="Arial"/>
          <w:sz w:val="22"/>
          <w:szCs w:val="22"/>
        </w:rPr>
        <w:t xml:space="preserve"> mediante el </w:t>
      </w:r>
      <w:r w:rsidRPr="00833EE6">
        <w:rPr>
          <w:rFonts w:ascii="Arial" w:eastAsia="Arial" w:hAnsi="Arial" w:cs="Arial"/>
          <w:sz w:val="22"/>
          <w:szCs w:val="22"/>
        </w:rPr>
        <w:lastRenderedPageBreak/>
        <w:t xml:space="preserve">Concepto Técnico No. </w:t>
      </w:r>
      <w:r w:rsidR="00FC40D0" w:rsidRPr="00FC40D0">
        <w:rPr>
          <w:rFonts w:ascii="Arial" w:eastAsia="Arial" w:hAnsi="Arial" w:cs="Arial"/>
          <w:sz w:val="22"/>
          <w:szCs w:val="22"/>
        </w:rPr>
        <w:t>SS-11959 del 24 de noviembre de 2025</w:t>
      </w:r>
      <w:r w:rsidR="00485FCB" w:rsidRPr="00833EE6">
        <w:rPr>
          <w:rFonts w:ascii="Arial" w:eastAsia="Arial" w:hAnsi="Arial" w:cs="Arial"/>
          <w:sz w:val="22"/>
          <w:szCs w:val="22"/>
        </w:rPr>
        <w:t>.</w:t>
      </w:r>
      <w:r w:rsidR="00485FCB">
        <w:rPr>
          <w:rFonts w:ascii="Arial" w:eastAsia="Arial" w:hAnsi="Arial" w:cs="Arial"/>
          <w:sz w:val="22"/>
          <w:szCs w:val="22"/>
        </w:rPr>
        <w:t xml:space="preserve"> </w:t>
      </w:r>
      <w:r w:rsidR="00717D71">
        <w:rPr>
          <w:rFonts w:ascii="Arial" w:eastAsia="Arial" w:hAnsi="Arial" w:cs="Arial"/>
          <w:sz w:val="22"/>
          <w:szCs w:val="22"/>
        </w:rPr>
        <w:t>Los</w:t>
      </w:r>
      <w:r w:rsidR="00485FCB" w:rsidRPr="00833EE6">
        <w:rPr>
          <w:rFonts w:ascii="Arial" w:eastAsia="Arial" w:hAnsi="Arial" w:cs="Arial"/>
          <w:sz w:val="22"/>
          <w:szCs w:val="22"/>
        </w:rPr>
        <w:t xml:space="preserve"> individuo</w:t>
      </w:r>
      <w:r w:rsidR="00717D71">
        <w:rPr>
          <w:rFonts w:ascii="Arial" w:eastAsia="Arial" w:hAnsi="Arial" w:cs="Arial"/>
          <w:sz w:val="22"/>
          <w:szCs w:val="22"/>
        </w:rPr>
        <w:t>s</w:t>
      </w:r>
      <w:r w:rsidR="00485FCB" w:rsidRPr="00833EE6">
        <w:rPr>
          <w:rFonts w:ascii="Arial" w:eastAsia="Arial" w:hAnsi="Arial" w:cs="Arial"/>
          <w:sz w:val="22"/>
          <w:szCs w:val="22"/>
        </w:rPr>
        <w:t xml:space="preserve"> arbóreo</w:t>
      </w:r>
      <w:r w:rsidR="00717D71">
        <w:rPr>
          <w:rFonts w:ascii="Arial" w:eastAsia="Arial" w:hAnsi="Arial" w:cs="Arial"/>
          <w:sz w:val="22"/>
          <w:szCs w:val="22"/>
        </w:rPr>
        <w:t>s</w:t>
      </w:r>
      <w:r w:rsidR="00485FCB" w:rsidRPr="00833EE6">
        <w:rPr>
          <w:rFonts w:ascii="Arial" w:eastAsia="Arial" w:hAnsi="Arial" w:cs="Arial"/>
          <w:sz w:val="22"/>
          <w:szCs w:val="22"/>
        </w:rPr>
        <w:t xml:space="preserve"> se encuentra</w:t>
      </w:r>
      <w:r w:rsidR="00717D71">
        <w:rPr>
          <w:rFonts w:ascii="Arial" w:eastAsia="Arial" w:hAnsi="Arial" w:cs="Arial"/>
          <w:sz w:val="22"/>
          <w:szCs w:val="22"/>
        </w:rPr>
        <w:t>n</w:t>
      </w:r>
      <w:r w:rsidR="00485FCB" w:rsidRPr="00833EE6">
        <w:rPr>
          <w:rFonts w:ascii="Arial" w:eastAsia="Arial" w:hAnsi="Arial" w:cs="Arial"/>
          <w:sz w:val="22"/>
          <w:szCs w:val="22"/>
        </w:rPr>
        <w:t xml:space="preserve"> ubicado</w:t>
      </w:r>
      <w:r w:rsidR="00717D71">
        <w:rPr>
          <w:rFonts w:ascii="Arial" w:eastAsia="Arial" w:hAnsi="Arial" w:cs="Arial"/>
          <w:sz w:val="22"/>
          <w:szCs w:val="22"/>
        </w:rPr>
        <w:t>s</w:t>
      </w:r>
      <w:r w:rsidR="00485FCB" w:rsidRPr="00833EE6">
        <w:rPr>
          <w:rFonts w:ascii="Arial" w:eastAsia="Arial" w:hAnsi="Arial" w:cs="Arial"/>
          <w:sz w:val="22"/>
          <w:szCs w:val="22"/>
        </w:rPr>
        <w:t xml:space="preserve"> </w:t>
      </w:r>
      <w:r w:rsidR="00485FCB" w:rsidRPr="000B4345">
        <w:rPr>
          <w:rFonts w:ascii="Arial" w:eastAsia="Arial" w:hAnsi="Arial" w:cs="Arial"/>
          <w:sz w:val="22"/>
          <w:szCs w:val="22"/>
        </w:rPr>
        <w:t xml:space="preserve">en </w:t>
      </w:r>
      <w:r w:rsidR="00485FCB" w:rsidRPr="00B62636">
        <w:rPr>
          <w:rFonts w:ascii="Arial" w:eastAsia="Arial" w:hAnsi="Arial" w:cs="Arial"/>
          <w:sz w:val="22"/>
          <w:szCs w:val="22"/>
        </w:rPr>
        <w:t xml:space="preserve">espacio privado </w:t>
      </w:r>
      <w:r w:rsidR="00485FCB" w:rsidRPr="003D482A">
        <w:rPr>
          <w:rFonts w:ascii="Arial" w:hAnsi="Arial" w:cs="Arial"/>
          <w:bCs/>
          <w:sz w:val="22"/>
          <w:szCs w:val="22"/>
        </w:rPr>
        <w:t xml:space="preserve">en la </w:t>
      </w:r>
      <w:r w:rsidR="00FC40D0" w:rsidRPr="00FC40D0">
        <w:rPr>
          <w:rFonts w:ascii="Arial" w:hAnsi="Arial" w:cs="Arial"/>
          <w:bCs/>
          <w:sz w:val="22"/>
          <w:szCs w:val="22"/>
        </w:rPr>
        <w:t>Carrera 15 A No. 124 – 75, barrio Santa Barbara de la localidad de Usaquén en la ciudad de Bogotá D.C.</w:t>
      </w:r>
    </w:p>
    <w:bookmarkEnd w:id="20"/>
    <w:p w:rsidR="00D8249C" w:rsidRPr="00D8249C" w:rsidRDefault="00D8249C" w:rsidP="00D8249C">
      <w:pPr>
        <w:jc w:val="both"/>
        <w:rPr>
          <w:rFonts w:ascii="Arial" w:eastAsia="Arial" w:hAnsi="Arial" w:cs="Arial"/>
          <w:b/>
          <w:bCs/>
          <w:sz w:val="22"/>
          <w:szCs w:val="22"/>
        </w:rPr>
      </w:pPr>
    </w:p>
    <w:p w:rsidR="00D8249C" w:rsidRPr="00D8249C" w:rsidRDefault="00D8249C" w:rsidP="00D8249C">
      <w:pPr>
        <w:jc w:val="both"/>
        <w:rPr>
          <w:rFonts w:ascii="Arial" w:eastAsia="Arial" w:hAnsi="Arial" w:cs="Arial"/>
          <w:b/>
          <w:bCs/>
          <w:sz w:val="22"/>
          <w:szCs w:val="22"/>
        </w:rPr>
      </w:pPr>
      <w:r w:rsidRPr="00D8249C">
        <w:rPr>
          <w:rFonts w:ascii="Arial" w:eastAsia="Arial" w:hAnsi="Arial" w:cs="Arial"/>
          <w:b/>
          <w:bCs/>
          <w:sz w:val="22"/>
          <w:szCs w:val="22"/>
        </w:rPr>
        <w:t xml:space="preserve">PARÁGRAFO </w:t>
      </w:r>
      <w:r>
        <w:rPr>
          <w:rFonts w:ascii="Arial" w:eastAsia="Arial" w:hAnsi="Arial" w:cs="Arial"/>
          <w:b/>
          <w:bCs/>
          <w:sz w:val="22"/>
          <w:szCs w:val="22"/>
        </w:rPr>
        <w:t>PRIMERO</w:t>
      </w:r>
      <w:r w:rsidRPr="00D8249C">
        <w:rPr>
          <w:rFonts w:ascii="Arial" w:eastAsia="Arial" w:hAnsi="Arial" w:cs="Arial"/>
          <w:b/>
          <w:bCs/>
          <w:sz w:val="22"/>
          <w:szCs w:val="22"/>
        </w:rPr>
        <w:t xml:space="preserve">. </w:t>
      </w:r>
      <w:r w:rsidRPr="00D8249C">
        <w:rPr>
          <w:rFonts w:ascii="Arial" w:eastAsia="Arial" w:hAnsi="Arial" w:cs="Arial"/>
          <w:sz w:val="22"/>
          <w:szCs w:val="22"/>
        </w:rPr>
        <w:t xml:space="preserve">Dentro de los quince (15) días siguientes a la notificación del presente acto administrativo, </w:t>
      </w:r>
      <w:r w:rsidR="00485FCB">
        <w:rPr>
          <w:rFonts w:ascii="Arial" w:eastAsia="Arial" w:hAnsi="Arial" w:cs="Arial"/>
          <w:sz w:val="22"/>
          <w:szCs w:val="22"/>
        </w:rPr>
        <w:t>los</w:t>
      </w:r>
      <w:r w:rsidRPr="00D8249C">
        <w:rPr>
          <w:rFonts w:ascii="Arial" w:eastAsia="Arial" w:hAnsi="Arial" w:cs="Arial"/>
          <w:sz w:val="22"/>
          <w:szCs w:val="22"/>
        </w:rPr>
        <w:t xml:space="preserve"> autorizado</w:t>
      </w:r>
      <w:r w:rsidR="00485FCB">
        <w:rPr>
          <w:rFonts w:ascii="Arial" w:eastAsia="Arial" w:hAnsi="Arial" w:cs="Arial"/>
          <w:sz w:val="22"/>
          <w:szCs w:val="22"/>
        </w:rPr>
        <w:t>s</w:t>
      </w:r>
      <w:r w:rsidRPr="00D8249C">
        <w:rPr>
          <w:rFonts w:ascii="Arial" w:eastAsia="Arial" w:hAnsi="Arial" w:cs="Arial"/>
          <w:sz w:val="22"/>
          <w:szCs w:val="22"/>
        </w:rPr>
        <w:t xml:space="preserve"> deberá</w:t>
      </w:r>
      <w:r w:rsidR="00485FCB">
        <w:rPr>
          <w:rFonts w:ascii="Arial" w:eastAsia="Arial" w:hAnsi="Arial" w:cs="Arial"/>
          <w:sz w:val="22"/>
          <w:szCs w:val="22"/>
        </w:rPr>
        <w:t>n</w:t>
      </w:r>
      <w:r w:rsidRPr="00D8249C">
        <w:rPr>
          <w:rFonts w:ascii="Arial" w:eastAsia="Arial" w:hAnsi="Arial" w:cs="Arial"/>
          <w:sz w:val="22"/>
          <w:szCs w:val="22"/>
        </w:rPr>
        <w:t xml:space="preserve"> presentar el plan detallado de trabajo (PDT), asociado al cronograma de intervención silvicultural; en caso de surgir alguna modificación, deberá informarla a esta Autoridad Ambiental con antelación a la ejecución de las actividades silviculturales.</w:t>
      </w:r>
      <w:r w:rsidRPr="00D8249C">
        <w:rPr>
          <w:rFonts w:ascii="Arial" w:eastAsia="Arial" w:hAnsi="Arial" w:cs="Arial"/>
          <w:b/>
          <w:bCs/>
          <w:sz w:val="22"/>
          <w:szCs w:val="22"/>
        </w:rPr>
        <w:t xml:space="preserve"> </w:t>
      </w:r>
    </w:p>
    <w:p w:rsidR="00D8249C" w:rsidRPr="00D8249C" w:rsidRDefault="00D8249C" w:rsidP="00D8249C">
      <w:pPr>
        <w:jc w:val="both"/>
        <w:rPr>
          <w:rFonts w:ascii="Arial" w:eastAsia="Arial" w:hAnsi="Arial" w:cs="Arial"/>
          <w:b/>
          <w:bCs/>
          <w:sz w:val="22"/>
          <w:szCs w:val="22"/>
        </w:rPr>
      </w:pPr>
    </w:p>
    <w:p w:rsidR="00D8249C" w:rsidRDefault="00D8249C" w:rsidP="00D8249C">
      <w:pPr>
        <w:jc w:val="both"/>
        <w:rPr>
          <w:rFonts w:ascii="Arial" w:eastAsia="Arial" w:hAnsi="Arial" w:cs="Arial"/>
          <w:b/>
          <w:bCs/>
          <w:sz w:val="22"/>
          <w:szCs w:val="22"/>
        </w:rPr>
      </w:pPr>
      <w:r w:rsidRPr="00D8249C">
        <w:rPr>
          <w:rFonts w:ascii="Arial" w:eastAsia="Arial" w:hAnsi="Arial" w:cs="Arial"/>
          <w:b/>
          <w:bCs/>
          <w:sz w:val="22"/>
          <w:szCs w:val="22"/>
        </w:rPr>
        <w:t xml:space="preserve">PARÁGRAFO </w:t>
      </w:r>
      <w:r w:rsidR="00FC40D0">
        <w:rPr>
          <w:rFonts w:ascii="Arial" w:eastAsia="Arial" w:hAnsi="Arial" w:cs="Arial"/>
          <w:b/>
          <w:bCs/>
          <w:sz w:val="22"/>
          <w:szCs w:val="22"/>
        </w:rPr>
        <w:t>SEGUNDO</w:t>
      </w:r>
      <w:r w:rsidRPr="00D8249C">
        <w:rPr>
          <w:rFonts w:ascii="Arial" w:eastAsia="Arial" w:hAnsi="Arial" w:cs="Arial"/>
          <w:b/>
          <w:bCs/>
          <w:sz w:val="22"/>
          <w:szCs w:val="22"/>
        </w:rPr>
        <w:t xml:space="preserve"> </w:t>
      </w:r>
      <w:r w:rsidR="00AD5348">
        <w:rPr>
          <w:rFonts w:ascii="Arial" w:eastAsia="Arial" w:hAnsi="Arial" w:cs="Arial"/>
          <w:sz w:val="22"/>
          <w:szCs w:val="22"/>
        </w:rPr>
        <w:t>Los</w:t>
      </w:r>
      <w:r w:rsidRPr="00D8249C">
        <w:rPr>
          <w:rFonts w:ascii="Arial" w:eastAsia="Arial" w:hAnsi="Arial" w:cs="Arial"/>
          <w:sz w:val="22"/>
          <w:szCs w:val="22"/>
        </w:rPr>
        <w:t xml:space="preserve"> autorizado</w:t>
      </w:r>
      <w:r w:rsidR="00AD5348">
        <w:rPr>
          <w:rFonts w:ascii="Arial" w:eastAsia="Arial" w:hAnsi="Arial" w:cs="Arial"/>
          <w:sz w:val="22"/>
          <w:szCs w:val="22"/>
        </w:rPr>
        <w:t>s</w:t>
      </w:r>
      <w:r w:rsidRPr="00D8249C">
        <w:rPr>
          <w:rFonts w:ascii="Arial" w:eastAsia="Arial" w:hAnsi="Arial" w:cs="Arial"/>
          <w:sz w:val="22"/>
          <w:szCs w:val="22"/>
        </w:rPr>
        <w:t xml:space="preserve"> en ningún caso podrá</w:t>
      </w:r>
      <w:r w:rsidR="00AD5348">
        <w:rPr>
          <w:rFonts w:ascii="Arial" w:eastAsia="Arial" w:hAnsi="Arial" w:cs="Arial"/>
          <w:sz w:val="22"/>
          <w:szCs w:val="22"/>
        </w:rPr>
        <w:t>n</w:t>
      </w:r>
      <w:r w:rsidRPr="00D8249C">
        <w:rPr>
          <w:rFonts w:ascii="Arial" w:eastAsia="Arial" w:hAnsi="Arial" w:cs="Arial"/>
          <w:sz w:val="22"/>
          <w:szCs w:val="22"/>
        </w:rPr>
        <w:t xml:space="preserve"> ejecutar la totalidad de las talas autorizadas, de forma masiva e inmediata.</w:t>
      </w:r>
      <w:r w:rsidRPr="00D8249C">
        <w:rPr>
          <w:rFonts w:ascii="Arial" w:eastAsia="Arial" w:hAnsi="Arial" w:cs="Arial"/>
          <w:b/>
          <w:bCs/>
          <w:sz w:val="22"/>
          <w:szCs w:val="22"/>
        </w:rPr>
        <w:t xml:space="preserve"> </w:t>
      </w:r>
    </w:p>
    <w:p w:rsidR="001907B5" w:rsidRDefault="001907B5" w:rsidP="00D8249C">
      <w:pPr>
        <w:jc w:val="both"/>
        <w:rPr>
          <w:rFonts w:ascii="Arial" w:eastAsia="Arial" w:hAnsi="Arial" w:cs="Arial"/>
          <w:b/>
          <w:bCs/>
          <w:sz w:val="22"/>
          <w:szCs w:val="22"/>
        </w:rPr>
      </w:pPr>
    </w:p>
    <w:p w:rsidR="001907B5" w:rsidRPr="001907B5" w:rsidRDefault="001907B5" w:rsidP="00D8249C">
      <w:pPr>
        <w:jc w:val="both"/>
        <w:rPr>
          <w:rFonts w:ascii="Arial" w:eastAsia="Arial" w:hAnsi="Arial" w:cs="Arial"/>
          <w:sz w:val="22"/>
          <w:szCs w:val="22"/>
        </w:rPr>
      </w:pPr>
      <w:r w:rsidRPr="001907B5">
        <w:rPr>
          <w:rFonts w:ascii="Arial" w:eastAsia="Arial" w:hAnsi="Arial" w:cs="Arial"/>
          <w:b/>
          <w:bCs/>
          <w:sz w:val="22"/>
          <w:szCs w:val="22"/>
        </w:rPr>
        <w:t>PARÁGRAFO</w:t>
      </w:r>
      <w:r>
        <w:rPr>
          <w:rFonts w:ascii="Arial" w:eastAsia="Arial" w:hAnsi="Arial" w:cs="Arial"/>
          <w:b/>
          <w:bCs/>
          <w:sz w:val="22"/>
          <w:szCs w:val="22"/>
        </w:rPr>
        <w:t xml:space="preserve"> </w:t>
      </w:r>
      <w:r w:rsidR="00FC40D0">
        <w:rPr>
          <w:rFonts w:ascii="Arial" w:eastAsia="Arial" w:hAnsi="Arial" w:cs="Arial"/>
          <w:b/>
          <w:bCs/>
          <w:sz w:val="22"/>
          <w:szCs w:val="22"/>
        </w:rPr>
        <w:t>TERCERO</w:t>
      </w:r>
      <w:r w:rsidRPr="001907B5">
        <w:rPr>
          <w:rFonts w:ascii="Arial" w:eastAsia="Arial" w:hAnsi="Arial" w:cs="Arial"/>
          <w:b/>
          <w:bCs/>
          <w:sz w:val="22"/>
          <w:szCs w:val="22"/>
        </w:rPr>
        <w:t xml:space="preserve">. </w:t>
      </w:r>
      <w:r w:rsidRPr="001907B5">
        <w:rPr>
          <w:rFonts w:ascii="Arial" w:eastAsia="Arial" w:hAnsi="Arial" w:cs="Arial"/>
          <w:sz w:val="22"/>
          <w:szCs w:val="22"/>
        </w:rPr>
        <w:t>Las actividades y/o tratamientos silviculturales autorizados, se realizarán conforme a lo establecido en la siguiente tabla:</w:t>
      </w:r>
      <w:bookmarkStart w:id="22" w:name="bookmark=id.4d34og8"/>
      <w:bookmarkEnd w:id="22"/>
    </w:p>
    <w:p w:rsidR="004C001F" w:rsidRDefault="004C001F" w:rsidP="004C001F">
      <w:pPr>
        <w:tabs>
          <w:tab w:val="center" w:pos="3969"/>
        </w:tabs>
        <w:ind w:left="-2250"/>
        <w:rPr>
          <w:rFonts w:ascii="Arial" w:hAnsi="Arial" w:cs="Arial"/>
          <w:b/>
        </w:rPr>
      </w:pPr>
      <w:bookmarkStart w:id="23" w:name="word_individuos"/>
    </w:p>
    <w:tbl>
      <w:tblPr>
        <w:tblW w:w="5000" w:type="pct"/>
        <w:tblLook w:val="01E0" w:firstRow="1" w:lastRow="1" w:firstColumn="1" w:lastColumn="1" w:noHBand="0" w:noVBand="0"/>
      </w:tblPr>
      <w:tblGrid>
        <w:gridCol w:w="653"/>
        <w:gridCol w:w="1009"/>
        <w:gridCol w:w="691"/>
        <w:gridCol w:w="909"/>
        <w:gridCol w:w="830"/>
        <w:gridCol w:w="2571"/>
        <w:gridCol w:w="1403"/>
        <w:gridCol w:w="1324"/>
      </w:tblGrid>
      <w:tr w:rsidR="004C001F" w:rsidTr="004C001F">
        <w:trPr>
          <w:tblHeader/>
        </w:trPr>
        <w:tc>
          <w:tcPr>
            <w:tcW w:w="34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rsidR="004C001F" w:rsidRPr="004C001F" w:rsidRDefault="004C001F">
            <w:pPr>
              <w:pStyle w:val="Normal1"/>
              <w:jc w:val="center"/>
              <w:rPr>
                <w:rFonts w:ascii="Arial" w:eastAsia="Arial" w:hAnsi="Arial" w:cs="Arial"/>
                <w:b/>
                <w:bCs/>
                <w:color w:val="000000"/>
                <w:sz w:val="14"/>
                <w:szCs w:val="14"/>
                <w:lang w:val="es-CO"/>
              </w:rPr>
            </w:pPr>
            <w:bookmarkStart w:id="24" w:name="__bookmark_1"/>
            <w:bookmarkEnd w:id="24"/>
            <w:r w:rsidRPr="004C001F">
              <w:rPr>
                <w:rFonts w:ascii="Arial" w:eastAsia="Arial" w:hAnsi="Arial" w:cs="Arial"/>
                <w:b/>
                <w:bCs/>
                <w:color w:val="000000"/>
                <w:sz w:val="14"/>
                <w:szCs w:val="14"/>
                <w:lang w:val="es-CO"/>
              </w:rPr>
              <w:t xml:space="preserve">Nº </w:t>
            </w:r>
            <w:r w:rsidRPr="004C001F">
              <w:rPr>
                <w:rFonts w:ascii="Arial" w:eastAsia="Arial" w:hAnsi="Arial" w:cs="Arial"/>
                <w:b/>
                <w:bCs/>
                <w:color w:val="000000"/>
                <w:sz w:val="14"/>
                <w:szCs w:val="14"/>
                <w:lang w:val="es-CO"/>
              </w:rPr>
              <w:t>Árbol</w:t>
            </w:r>
          </w:p>
        </w:tc>
        <w:tc>
          <w:tcPr>
            <w:tcW w:w="53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rsidR="004C001F" w:rsidRPr="004C001F" w:rsidRDefault="004C001F">
            <w:pPr>
              <w:pStyle w:val="Normal1"/>
              <w:jc w:val="center"/>
              <w:rPr>
                <w:rFonts w:ascii="Arial" w:eastAsia="Arial" w:hAnsi="Arial" w:cs="Arial"/>
                <w:b/>
                <w:bCs/>
                <w:color w:val="000000"/>
                <w:sz w:val="14"/>
                <w:szCs w:val="14"/>
                <w:lang w:val="es-CO"/>
              </w:rPr>
            </w:pPr>
            <w:r w:rsidRPr="004C001F">
              <w:rPr>
                <w:rFonts w:ascii="Arial" w:eastAsia="Arial" w:hAnsi="Arial" w:cs="Arial"/>
                <w:b/>
                <w:bCs/>
                <w:color w:val="000000"/>
                <w:sz w:val="14"/>
                <w:szCs w:val="14"/>
                <w:lang w:val="es-CO"/>
              </w:rPr>
              <w:t>Nombre Común</w:t>
            </w:r>
          </w:p>
        </w:tc>
        <w:tc>
          <w:tcPr>
            <w:tcW w:w="368"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rsidR="004C001F" w:rsidRPr="004C001F" w:rsidRDefault="004C001F">
            <w:pPr>
              <w:pStyle w:val="Normal1"/>
              <w:jc w:val="center"/>
              <w:rPr>
                <w:rFonts w:ascii="Arial" w:eastAsia="Arial" w:hAnsi="Arial" w:cs="Arial"/>
                <w:b/>
                <w:bCs/>
                <w:color w:val="000000"/>
                <w:sz w:val="14"/>
                <w:szCs w:val="14"/>
                <w:lang w:val="es-CO"/>
              </w:rPr>
            </w:pPr>
            <w:r w:rsidRPr="004C001F">
              <w:rPr>
                <w:rFonts w:ascii="Arial" w:eastAsia="Arial" w:hAnsi="Arial" w:cs="Arial"/>
                <w:b/>
                <w:bCs/>
                <w:color w:val="000000"/>
                <w:sz w:val="14"/>
                <w:szCs w:val="14"/>
                <w:lang w:val="es-CO"/>
              </w:rPr>
              <w:t>Pap (Mts)</w:t>
            </w:r>
          </w:p>
        </w:tc>
        <w:tc>
          <w:tcPr>
            <w:tcW w:w="484"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rsidR="004C001F" w:rsidRPr="004C001F" w:rsidRDefault="004C001F">
            <w:pPr>
              <w:pStyle w:val="Normal1"/>
              <w:jc w:val="center"/>
              <w:rPr>
                <w:rFonts w:ascii="Arial" w:eastAsia="Arial" w:hAnsi="Arial" w:cs="Arial"/>
                <w:b/>
                <w:bCs/>
                <w:color w:val="000000"/>
                <w:sz w:val="14"/>
                <w:szCs w:val="14"/>
                <w:lang w:val="es-CO"/>
              </w:rPr>
            </w:pPr>
            <w:r w:rsidRPr="004C001F">
              <w:rPr>
                <w:rFonts w:ascii="Arial" w:eastAsia="Arial" w:hAnsi="Arial" w:cs="Arial"/>
                <w:b/>
                <w:bCs/>
                <w:color w:val="000000"/>
                <w:sz w:val="14"/>
                <w:szCs w:val="14"/>
                <w:lang w:val="es-CO"/>
              </w:rPr>
              <w:t>Altura Total (Mts)</w:t>
            </w:r>
          </w:p>
        </w:tc>
        <w:tc>
          <w:tcPr>
            <w:tcW w:w="442"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rsidR="004C001F" w:rsidRPr="004C001F" w:rsidRDefault="004C001F">
            <w:pPr>
              <w:pStyle w:val="Normal1"/>
              <w:jc w:val="center"/>
              <w:rPr>
                <w:rFonts w:ascii="Arial" w:eastAsia="Arial" w:hAnsi="Arial" w:cs="Arial"/>
                <w:b/>
                <w:bCs/>
                <w:color w:val="000000"/>
                <w:sz w:val="14"/>
                <w:szCs w:val="14"/>
                <w:lang w:val="es-CO"/>
              </w:rPr>
            </w:pPr>
            <w:r w:rsidRPr="004C001F">
              <w:rPr>
                <w:rFonts w:ascii="Arial" w:eastAsia="Arial" w:hAnsi="Arial" w:cs="Arial"/>
                <w:b/>
                <w:bCs/>
                <w:color w:val="000000"/>
                <w:sz w:val="14"/>
                <w:szCs w:val="14"/>
                <w:lang w:val="es-CO"/>
              </w:rPr>
              <w:t>Vol Aprox (M3)</w:t>
            </w:r>
          </w:p>
        </w:tc>
        <w:tc>
          <w:tcPr>
            <w:tcW w:w="1368"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rsidR="004C001F" w:rsidRPr="004C001F" w:rsidRDefault="004C001F">
            <w:pPr>
              <w:pStyle w:val="Normal1"/>
              <w:jc w:val="center"/>
              <w:rPr>
                <w:rFonts w:ascii="Arial" w:eastAsia="Arial" w:hAnsi="Arial" w:cs="Arial"/>
                <w:b/>
                <w:bCs/>
                <w:color w:val="000000"/>
                <w:sz w:val="14"/>
                <w:szCs w:val="14"/>
                <w:lang w:val="es-CO"/>
              </w:rPr>
            </w:pPr>
            <w:r w:rsidRPr="004C001F">
              <w:rPr>
                <w:rFonts w:ascii="Arial" w:eastAsia="Arial" w:hAnsi="Arial" w:cs="Arial"/>
                <w:b/>
                <w:bCs/>
                <w:color w:val="000000"/>
                <w:sz w:val="14"/>
                <w:szCs w:val="14"/>
                <w:lang w:val="es-CO"/>
              </w:rPr>
              <w:t>Estado Fitosanitario</w:t>
            </w:r>
          </w:p>
        </w:tc>
        <w:tc>
          <w:tcPr>
            <w:tcW w:w="74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rsidR="004C001F" w:rsidRPr="004C001F" w:rsidRDefault="004C001F">
            <w:pPr>
              <w:pStyle w:val="Normal1"/>
              <w:jc w:val="center"/>
              <w:rPr>
                <w:rFonts w:ascii="Arial" w:eastAsia="Arial" w:hAnsi="Arial" w:cs="Arial"/>
                <w:b/>
                <w:bCs/>
                <w:color w:val="000000"/>
                <w:sz w:val="14"/>
                <w:szCs w:val="14"/>
                <w:lang w:val="es-CO"/>
              </w:rPr>
            </w:pPr>
            <w:r w:rsidRPr="004C001F">
              <w:rPr>
                <w:rFonts w:ascii="Arial" w:eastAsia="Arial" w:hAnsi="Arial" w:cs="Arial"/>
                <w:b/>
                <w:bCs/>
                <w:color w:val="000000"/>
                <w:sz w:val="14"/>
                <w:szCs w:val="14"/>
                <w:lang w:val="es-CO"/>
              </w:rPr>
              <w:t xml:space="preserve">Localización Exacta del </w:t>
            </w:r>
            <w:r w:rsidRPr="004C001F">
              <w:rPr>
                <w:rFonts w:ascii="Arial" w:eastAsia="Arial" w:hAnsi="Arial" w:cs="Arial"/>
                <w:b/>
                <w:bCs/>
                <w:color w:val="000000"/>
                <w:sz w:val="14"/>
                <w:szCs w:val="14"/>
                <w:lang w:val="es-CO"/>
              </w:rPr>
              <w:t>Árbol</w:t>
            </w:r>
          </w:p>
        </w:tc>
        <w:tc>
          <w:tcPr>
            <w:tcW w:w="705"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rsidR="004C001F" w:rsidRPr="004C001F" w:rsidRDefault="004C001F">
            <w:pPr>
              <w:pStyle w:val="Normal1"/>
              <w:jc w:val="center"/>
              <w:rPr>
                <w:rFonts w:ascii="Arial" w:eastAsia="Arial" w:hAnsi="Arial" w:cs="Arial"/>
                <w:b/>
                <w:bCs/>
                <w:color w:val="000000"/>
                <w:sz w:val="14"/>
                <w:szCs w:val="14"/>
                <w:lang w:val="es-CO"/>
              </w:rPr>
            </w:pPr>
            <w:r w:rsidRPr="004C001F">
              <w:rPr>
                <w:rFonts w:ascii="Arial" w:eastAsia="Arial" w:hAnsi="Arial" w:cs="Arial"/>
                <w:b/>
                <w:bCs/>
                <w:color w:val="000000"/>
                <w:sz w:val="14"/>
                <w:szCs w:val="14"/>
                <w:lang w:val="es-CO"/>
              </w:rPr>
              <w:t xml:space="preserve">Concepto </w:t>
            </w:r>
            <w:r w:rsidRPr="004C001F">
              <w:rPr>
                <w:rFonts w:ascii="Arial" w:eastAsia="Arial" w:hAnsi="Arial" w:cs="Arial"/>
                <w:b/>
                <w:bCs/>
                <w:color w:val="000000"/>
                <w:sz w:val="14"/>
                <w:szCs w:val="14"/>
                <w:lang w:val="es-CO"/>
              </w:rPr>
              <w:t>Técnico</w:t>
            </w:r>
          </w:p>
        </w:tc>
      </w:tr>
      <w:tr w:rsidR="004C001F" w:rsidTr="004C001F">
        <w:trPr>
          <w:trHeight w:val="465"/>
        </w:trPr>
        <w:tc>
          <w:tcPr>
            <w:tcW w:w="34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4C001F" w:rsidRDefault="004C001F">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hint="eastAsia"/>
                <w:color w:val="000000"/>
                <w:sz w:val="11"/>
                <w:szCs w:val="11"/>
              </w:rPr>
              <w:t>1</w:t>
            </w:r>
          </w:p>
        </w:tc>
        <w:tc>
          <w:tcPr>
            <w:tcW w:w="53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4C001F" w:rsidRDefault="004C001F">
            <w:pPr>
              <w:pStyle w:val="Normal1"/>
              <w:jc w:val="both"/>
              <w:rPr>
                <w:rFonts w:ascii="Arial Unicode MS" w:eastAsia="Arial Unicode MS" w:hAnsi="Arial Unicode MS" w:cs="Arial Unicode MS" w:hint="eastAsia"/>
                <w:color w:val="000000"/>
                <w:sz w:val="11"/>
                <w:szCs w:val="11"/>
              </w:rPr>
            </w:pPr>
            <w:r>
              <w:rPr>
                <w:rFonts w:ascii="Arial Unicode MS" w:eastAsia="Arial Unicode MS" w:hAnsi="Arial Unicode MS" w:cs="Arial Unicode MS" w:hint="eastAsia"/>
                <w:color w:val="000000"/>
                <w:sz w:val="11"/>
                <w:szCs w:val="11"/>
              </w:rPr>
              <w:t>PALMA ALEJANDRA</w:t>
            </w:r>
          </w:p>
        </w:tc>
        <w:tc>
          <w:tcPr>
            <w:tcW w:w="368"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4C001F" w:rsidRDefault="004C001F">
            <w:pPr>
              <w:pStyle w:val="Normal1"/>
              <w:jc w:val="center"/>
              <w:rPr>
                <w:rFonts w:ascii="Arial Unicode MS" w:eastAsia="Arial Unicode MS" w:hAnsi="Arial Unicode MS" w:cs="Arial Unicode MS" w:hint="eastAsia"/>
                <w:color w:val="000000"/>
                <w:sz w:val="11"/>
                <w:szCs w:val="11"/>
              </w:rPr>
            </w:pPr>
            <w:r>
              <w:rPr>
                <w:rFonts w:ascii="Arial Unicode MS" w:eastAsia="Arial Unicode MS" w:hAnsi="Arial Unicode MS" w:cs="Arial Unicode MS" w:hint="eastAsia"/>
                <w:color w:val="000000"/>
                <w:sz w:val="11"/>
                <w:szCs w:val="11"/>
              </w:rPr>
              <w:t>0.65</w:t>
            </w:r>
          </w:p>
        </w:tc>
        <w:tc>
          <w:tcPr>
            <w:tcW w:w="484"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4C001F" w:rsidRDefault="004C001F">
            <w:pPr>
              <w:pStyle w:val="Normal1"/>
              <w:jc w:val="center"/>
              <w:rPr>
                <w:rFonts w:ascii="Arial Unicode MS" w:eastAsia="Arial Unicode MS" w:hAnsi="Arial Unicode MS" w:cs="Arial Unicode MS" w:hint="eastAsia"/>
                <w:color w:val="000000"/>
                <w:sz w:val="11"/>
                <w:szCs w:val="11"/>
              </w:rPr>
            </w:pPr>
            <w:r>
              <w:rPr>
                <w:rFonts w:ascii="Arial Unicode MS" w:eastAsia="Arial Unicode MS" w:hAnsi="Arial Unicode MS" w:cs="Arial Unicode MS" w:hint="eastAsia"/>
                <w:color w:val="000000"/>
                <w:sz w:val="11"/>
                <w:szCs w:val="11"/>
              </w:rPr>
              <w:t>5</w:t>
            </w:r>
          </w:p>
        </w:tc>
        <w:tc>
          <w:tcPr>
            <w:tcW w:w="442"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4C001F" w:rsidRDefault="004C001F">
            <w:pPr>
              <w:pStyle w:val="Normal1"/>
              <w:jc w:val="center"/>
              <w:rPr>
                <w:rFonts w:ascii="Arial Unicode MS" w:eastAsia="Arial Unicode MS" w:hAnsi="Arial Unicode MS" w:cs="Arial Unicode MS" w:hint="eastAsia"/>
                <w:color w:val="000000"/>
                <w:sz w:val="11"/>
                <w:szCs w:val="11"/>
              </w:rPr>
            </w:pPr>
            <w:r>
              <w:rPr>
                <w:rFonts w:ascii="Arial Unicode MS" w:eastAsia="Arial Unicode MS" w:hAnsi="Arial Unicode MS" w:cs="Arial Unicode MS" w:hint="eastAsia"/>
                <w:color w:val="000000"/>
                <w:sz w:val="11"/>
                <w:szCs w:val="11"/>
              </w:rPr>
              <w:t>0</w:t>
            </w:r>
          </w:p>
        </w:tc>
        <w:tc>
          <w:tcPr>
            <w:tcW w:w="1368"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tbl>
            <w:tblPr>
              <w:tblW w:w="1950" w:type="dxa"/>
              <w:jc w:val="center"/>
              <w:tblCellMar>
                <w:left w:w="0" w:type="dxa"/>
                <w:right w:w="0" w:type="dxa"/>
              </w:tblCellMar>
              <w:tblLook w:val="01E0" w:firstRow="1" w:lastRow="1" w:firstColumn="1" w:lastColumn="1" w:noHBand="0" w:noVBand="0"/>
            </w:tblPr>
            <w:tblGrid>
              <w:gridCol w:w="1950"/>
            </w:tblGrid>
            <w:tr w:rsidR="004C001F" w:rsidTr="004C001F">
              <w:trPr>
                <w:jc w:val="center"/>
              </w:trPr>
              <w:tc>
                <w:tcPr>
                  <w:tcW w:w="1950" w:type="dxa"/>
                </w:tcPr>
                <w:p w:rsidR="004C001F" w:rsidRDefault="004C001F">
                  <w:pPr>
                    <w:pStyle w:val="Normal1"/>
                    <w:jc w:val="center"/>
                    <w:rPr>
                      <w:rFonts w:ascii="Arial Unicode MS" w:eastAsia="Arial Unicode MS" w:hAnsi="Arial Unicode MS" w:cs="Arial Unicode MS" w:hint="eastAsia"/>
                      <w:color w:val="000000"/>
                      <w:sz w:val="14"/>
                      <w:szCs w:val="14"/>
                    </w:rPr>
                  </w:pPr>
                  <w:r>
                    <w:rPr>
                      <w:rFonts w:ascii="Arial Unicode MS" w:eastAsia="Arial Unicode MS" w:hAnsi="Arial Unicode MS" w:cs="Arial Unicode MS" w:hint="eastAsia"/>
                      <w:color w:val="000000"/>
                      <w:sz w:val="14"/>
                      <w:szCs w:val="14"/>
                    </w:rPr>
                    <w:t>Regular</w:t>
                  </w:r>
                </w:p>
                <w:p w:rsidR="004C001F" w:rsidRDefault="004C001F">
                  <w:pPr>
                    <w:pStyle w:val="Normal1"/>
                    <w:spacing w:line="0" w:lineRule="auto"/>
                    <w:jc w:val="center"/>
                    <w:rPr>
                      <w:rFonts w:hint="eastAsia"/>
                    </w:rPr>
                  </w:pPr>
                </w:p>
              </w:tc>
            </w:tr>
          </w:tbl>
          <w:p w:rsidR="004C001F" w:rsidRDefault="004C001F">
            <w:pPr>
              <w:pStyle w:val="Normal1"/>
              <w:spacing w:line="0" w:lineRule="auto"/>
            </w:pPr>
          </w:p>
        </w:tc>
        <w:tc>
          <w:tcPr>
            <w:tcW w:w="74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4C001F" w:rsidRPr="004C001F" w:rsidRDefault="004C001F">
            <w:pPr>
              <w:pStyle w:val="Normal1"/>
              <w:jc w:val="both"/>
              <w:rPr>
                <w:rFonts w:ascii="Arial Unicode MS" w:eastAsia="Arial Unicode MS" w:hAnsi="Arial Unicode MS" w:cs="Arial Unicode MS"/>
                <w:color w:val="000000"/>
                <w:sz w:val="11"/>
                <w:szCs w:val="11"/>
                <w:lang w:val="es-CO"/>
              </w:rPr>
            </w:pPr>
            <w:r w:rsidRPr="004C001F">
              <w:rPr>
                <w:rFonts w:ascii="Arial Unicode MS" w:eastAsia="Arial Unicode MS" w:hAnsi="Arial Unicode MS" w:cs="Arial Unicode MS"/>
                <w:color w:val="000000"/>
                <w:sz w:val="11"/>
                <w:szCs w:val="11"/>
                <w:lang w:val="es-CO"/>
              </w:rPr>
              <w:t>Antejardin costado oriente del pedio</w:t>
            </w:r>
          </w:p>
        </w:tc>
        <w:tc>
          <w:tcPr>
            <w:tcW w:w="705"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tbl>
            <w:tblPr>
              <w:tblW w:w="1005" w:type="dxa"/>
              <w:jc w:val="center"/>
              <w:tblCellMar>
                <w:left w:w="0" w:type="dxa"/>
                <w:right w:w="0" w:type="dxa"/>
              </w:tblCellMar>
              <w:tblLook w:val="01E0" w:firstRow="1" w:lastRow="1" w:firstColumn="1" w:lastColumn="1" w:noHBand="0" w:noVBand="0"/>
            </w:tblPr>
            <w:tblGrid>
              <w:gridCol w:w="1005"/>
            </w:tblGrid>
            <w:tr w:rsidR="004C001F" w:rsidTr="004C001F">
              <w:trPr>
                <w:jc w:val="center"/>
              </w:trPr>
              <w:tc>
                <w:tcPr>
                  <w:tcW w:w="1005" w:type="dxa"/>
                </w:tcPr>
                <w:p w:rsidR="004C001F" w:rsidRDefault="004C001F">
                  <w:pPr>
                    <w:pStyle w:val="Normal1"/>
                    <w:jc w:val="center"/>
                    <w:rPr>
                      <w:rFonts w:ascii="Arial" w:hAnsi="Arial" w:hint="eastAsia"/>
                      <w:color w:val="000000"/>
                      <w:sz w:val="11"/>
                      <w:szCs w:val="11"/>
                    </w:rPr>
                  </w:pPr>
                  <w:r>
                    <w:rPr>
                      <w:rFonts w:ascii="Arial" w:hAnsi="Arial"/>
                      <w:color w:val="000000"/>
                      <w:sz w:val="11"/>
                      <w:szCs w:val="11"/>
                    </w:rPr>
                    <w:t>Tala</w:t>
                  </w:r>
                </w:p>
                <w:p w:rsidR="004C001F" w:rsidRDefault="004C001F">
                  <w:pPr>
                    <w:pStyle w:val="Normal1"/>
                    <w:spacing w:line="0" w:lineRule="auto"/>
                    <w:jc w:val="center"/>
                  </w:pPr>
                </w:p>
              </w:tc>
            </w:tr>
          </w:tbl>
          <w:p w:rsidR="004C001F" w:rsidRDefault="004C001F">
            <w:pPr>
              <w:pStyle w:val="Normal1"/>
              <w:spacing w:line="0" w:lineRule="auto"/>
            </w:pPr>
          </w:p>
        </w:tc>
      </w:tr>
      <w:tr w:rsidR="004C001F" w:rsidTr="004C001F">
        <w:trPr>
          <w:trHeight w:val="465"/>
        </w:trPr>
        <w:tc>
          <w:tcPr>
            <w:tcW w:w="34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4C001F" w:rsidRDefault="004C001F">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hint="eastAsia"/>
                <w:color w:val="000000"/>
                <w:sz w:val="11"/>
                <w:szCs w:val="11"/>
              </w:rPr>
              <w:t>2</w:t>
            </w:r>
          </w:p>
        </w:tc>
        <w:tc>
          <w:tcPr>
            <w:tcW w:w="53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4C001F" w:rsidRDefault="004C001F">
            <w:pPr>
              <w:pStyle w:val="Normal1"/>
              <w:jc w:val="both"/>
              <w:rPr>
                <w:rFonts w:ascii="Arial Unicode MS" w:eastAsia="Arial Unicode MS" w:hAnsi="Arial Unicode MS" w:cs="Arial Unicode MS" w:hint="eastAsia"/>
                <w:color w:val="000000"/>
                <w:sz w:val="11"/>
                <w:szCs w:val="11"/>
              </w:rPr>
            </w:pPr>
            <w:r>
              <w:rPr>
                <w:rFonts w:ascii="Arial Unicode MS" w:eastAsia="Arial Unicode MS" w:hAnsi="Arial Unicode MS" w:cs="Arial Unicode MS" w:hint="eastAsia"/>
                <w:color w:val="000000"/>
                <w:sz w:val="11"/>
                <w:szCs w:val="11"/>
              </w:rPr>
              <w:t>PALMA ALEJANDRA</w:t>
            </w:r>
          </w:p>
        </w:tc>
        <w:tc>
          <w:tcPr>
            <w:tcW w:w="368"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4C001F" w:rsidRDefault="004C001F">
            <w:pPr>
              <w:pStyle w:val="Normal1"/>
              <w:jc w:val="center"/>
              <w:rPr>
                <w:rFonts w:ascii="Arial Unicode MS" w:eastAsia="Arial Unicode MS" w:hAnsi="Arial Unicode MS" w:cs="Arial Unicode MS" w:hint="eastAsia"/>
                <w:color w:val="000000"/>
                <w:sz w:val="11"/>
                <w:szCs w:val="11"/>
              </w:rPr>
            </w:pPr>
            <w:r>
              <w:rPr>
                <w:rFonts w:ascii="Arial Unicode MS" w:eastAsia="Arial Unicode MS" w:hAnsi="Arial Unicode MS" w:cs="Arial Unicode MS" w:hint="eastAsia"/>
                <w:color w:val="000000"/>
                <w:sz w:val="11"/>
                <w:szCs w:val="11"/>
              </w:rPr>
              <w:t>0.75</w:t>
            </w:r>
          </w:p>
        </w:tc>
        <w:tc>
          <w:tcPr>
            <w:tcW w:w="484"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4C001F" w:rsidRDefault="004C001F">
            <w:pPr>
              <w:pStyle w:val="Normal1"/>
              <w:jc w:val="center"/>
              <w:rPr>
                <w:rFonts w:ascii="Arial Unicode MS" w:eastAsia="Arial Unicode MS" w:hAnsi="Arial Unicode MS" w:cs="Arial Unicode MS" w:hint="eastAsia"/>
                <w:color w:val="000000"/>
                <w:sz w:val="11"/>
                <w:szCs w:val="11"/>
              </w:rPr>
            </w:pPr>
            <w:r>
              <w:rPr>
                <w:rFonts w:ascii="Arial Unicode MS" w:eastAsia="Arial Unicode MS" w:hAnsi="Arial Unicode MS" w:cs="Arial Unicode MS" w:hint="eastAsia"/>
                <w:color w:val="000000"/>
                <w:sz w:val="11"/>
                <w:szCs w:val="11"/>
              </w:rPr>
              <w:t>5</w:t>
            </w:r>
          </w:p>
        </w:tc>
        <w:tc>
          <w:tcPr>
            <w:tcW w:w="442"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4C001F" w:rsidRDefault="004C001F">
            <w:pPr>
              <w:pStyle w:val="Normal1"/>
              <w:jc w:val="center"/>
              <w:rPr>
                <w:rFonts w:ascii="Arial Unicode MS" w:eastAsia="Arial Unicode MS" w:hAnsi="Arial Unicode MS" w:cs="Arial Unicode MS" w:hint="eastAsia"/>
                <w:color w:val="000000"/>
                <w:sz w:val="11"/>
                <w:szCs w:val="11"/>
              </w:rPr>
            </w:pPr>
            <w:r>
              <w:rPr>
                <w:rFonts w:ascii="Arial Unicode MS" w:eastAsia="Arial Unicode MS" w:hAnsi="Arial Unicode MS" w:cs="Arial Unicode MS" w:hint="eastAsia"/>
                <w:color w:val="000000"/>
                <w:sz w:val="11"/>
                <w:szCs w:val="11"/>
              </w:rPr>
              <w:t>0</w:t>
            </w:r>
          </w:p>
        </w:tc>
        <w:tc>
          <w:tcPr>
            <w:tcW w:w="1368"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tbl>
            <w:tblPr>
              <w:tblW w:w="1950" w:type="dxa"/>
              <w:jc w:val="center"/>
              <w:tblCellMar>
                <w:left w:w="0" w:type="dxa"/>
                <w:right w:w="0" w:type="dxa"/>
              </w:tblCellMar>
              <w:tblLook w:val="01E0" w:firstRow="1" w:lastRow="1" w:firstColumn="1" w:lastColumn="1" w:noHBand="0" w:noVBand="0"/>
            </w:tblPr>
            <w:tblGrid>
              <w:gridCol w:w="1950"/>
            </w:tblGrid>
            <w:tr w:rsidR="004C001F" w:rsidTr="004C001F">
              <w:trPr>
                <w:jc w:val="center"/>
              </w:trPr>
              <w:tc>
                <w:tcPr>
                  <w:tcW w:w="1950" w:type="dxa"/>
                </w:tcPr>
                <w:p w:rsidR="004C001F" w:rsidRDefault="004C001F">
                  <w:pPr>
                    <w:pStyle w:val="Normal1"/>
                    <w:jc w:val="center"/>
                    <w:rPr>
                      <w:rFonts w:ascii="Arial Unicode MS" w:eastAsia="Arial Unicode MS" w:hAnsi="Arial Unicode MS" w:cs="Arial Unicode MS" w:hint="eastAsia"/>
                      <w:color w:val="000000"/>
                      <w:sz w:val="14"/>
                      <w:szCs w:val="14"/>
                    </w:rPr>
                  </w:pPr>
                  <w:r>
                    <w:rPr>
                      <w:rFonts w:ascii="Arial Unicode MS" w:eastAsia="Arial Unicode MS" w:hAnsi="Arial Unicode MS" w:cs="Arial Unicode MS" w:hint="eastAsia"/>
                      <w:color w:val="000000"/>
                      <w:sz w:val="14"/>
                      <w:szCs w:val="14"/>
                    </w:rPr>
                    <w:t>Regular</w:t>
                  </w:r>
                </w:p>
                <w:p w:rsidR="004C001F" w:rsidRDefault="004C001F">
                  <w:pPr>
                    <w:pStyle w:val="Normal1"/>
                    <w:spacing w:line="0" w:lineRule="auto"/>
                    <w:jc w:val="center"/>
                    <w:rPr>
                      <w:rFonts w:hint="eastAsia"/>
                    </w:rPr>
                  </w:pPr>
                </w:p>
              </w:tc>
            </w:tr>
          </w:tbl>
          <w:p w:rsidR="004C001F" w:rsidRDefault="004C001F">
            <w:pPr>
              <w:pStyle w:val="Normal1"/>
              <w:spacing w:line="0" w:lineRule="auto"/>
            </w:pPr>
          </w:p>
        </w:tc>
        <w:tc>
          <w:tcPr>
            <w:tcW w:w="74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4C001F" w:rsidRPr="004C001F" w:rsidRDefault="004C001F">
            <w:pPr>
              <w:pStyle w:val="Normal1"/>
              <w:jc w:val="both"/>
              <w:rPr>
                <w:rFonts w:ascii="Arial Unicode MS" w:eastAsia="Arial Unicode MS" w:hAnsi="Arial Unicode MS" w:cs="Arial Unicode MS"/>
                <w:color w:val="000000"/>
                <w:sz w:val="11"/>
                <w:szCs w:val="11"/>
                <w:lang w:val="es-CO"/>
              </w:rPr>
            </w:pPr>
            <w:r w:rsidRPr="004C001F">
              <w:rPr>
                <w:rFonts w:ascii="Arial Unicode MS" w:eastAsia="Arial Unicode MS" w:hAnsi="Arial Unicode MS" w:cs="Arial Unicode MS"/>
                <w:color w:val="000000"/>
                <w:sz w:val="11"/>
                <w:szCs w:val="11"/>
                <w:lang w:val="es-CO"/>
              </w:rPr>
              <w:t>Antejardin costado oriente del pedio</w:t>
            </w:r>
          </w:p>
        </w:tc>
        <w:tc>
          <w:tcPr>
            <w:tcW w:w="705"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tbl>
            <w:tblPr>
              <w:tblW w:w="1005" w:type="dxa"/>
              <w:jc w:val="center"/>
              <w:tblCellMar>
                <w:left w:w="0" w:type="dxa"/>
                <w:right w:w="0" w:type="dxa"/>
              </w:tblCellMar>
              <w:tblLook w:val="01E0" w:firstRow="1" w:lastRow="1" w:firstColumn="1" w:lastColumn="1" w:noHBand="0" w:noVBand="0"/>
            </w:tblPr>
            <w:tblGrid>
              <w:gridCol w:w="1005"/>
            </w:tblGrid>
            <w:tr w:rsidR="004C001F" w:rsidTr="004C001F">
              <w:trPr>
                <w:jc w:val="center"/>
              </w:trPr>
              <w:tc>
                <w:tcPr>
                  <w:tcW w:w="1005" w:type="dxa"/>
                </w:tcPr>
                <w:p w:rsidR="004C001F" w:rsidRDefault="004C001F">
                  <w:pPr>
                    <w:pStyle w:val="Normal1"/>
                    <w:jc w:val="center"/>
                    <w:rPr>
                      <w:rFonts w:ascii="Arial" w:hAnsi="Arial" w:hint="eastAsia"/>
                      <w:color w:val="000000"/>
                      <w:sz w:val="11"/>
                      <w:szCs w:val="11"/>
                    </w:rPr>
                  </w:pPr>
                  <w:r>
                    <w:rPr>
                      <w:rFonts w:ascii="Arial" w:hAnsi="Arial"/>
                      <w:color w:val="000000"/>
                      <w:sz w:val="11"/>
                      <w:szCs w:val="11"/>
                    </w:rPr>
                    <w:t>Tala</w:t>
                  </w:r>
                </w:p>
                <w:p w:rsidR="004C001F" w:rsidRDefault="004C001F">
                  <w:pPr>
                    <w:pStyle w:val="Normal1"/>
                    <w:spacing w:line="0" w:lineRule="auto"/>
                    <w:jc w:val="center"/>
                  </w:pPr>
                </w:p>
              </w:tc>
            </w:tr>
          </w:tbl>
          <w:p w:rsidR="004C001F" w:rsidRDefault="004C001F">
            <w:pPr>
              <w:pStyle w:val="Normal1"/>
              <w:spacing w:line="0" w:lineRule="auto"/>
            </w:pPr>
          </w:p>
        </w:tc>
      </w:tr>
      <w:tr w:rsidR="004C001F" w:rsidTr="004C001F">
        <w:trPr>
          <w:trHeight w:val="465"/>
        </w:trPr>
        <w:tc>
          <w:tcPr>
            <w:tcW w:w="34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4C001F" w:rsidRDefault="004C001F">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hint="eastAsia"/>
                <w:color w:val="000000"/>
                <w:sz w:val="11"/>
                <w:szCs w:val="11"/>
              </w:rPr>
              <w:t>3</w:t>
            </w:r>
          </w:p>
        </w:tc>
        <w:tc>
          <w:tcPr>
            <w:tcW w:w="53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4C001F" w:rsidRDefault="004C001F">
            <w:pPr>
              <w:pStyle w:val="Normal1"/>
              <w:jc w:val="both"/>
              <w:rPr>
                <w:rFonts w:ascii="Arial Unicode MS" w:eastAsia="Arial Unicode MS" w:hAnsi="Arial Unicode MS" w:cs="Arial Unicode MS" w:hint="eastAsia"/>
                <w:color w:val="000000"/>
                <w:sz w:val="11"/>
                <w:szCs w:val="11"/>
              </w:rPr>
            </w:pPr>
            <w:r>
              <w:rPr>
                <w:rFonts w:ascii="Arial Unicode MS" w:eastAsia="Arial Unicode MS" w:hAnsi="Arial Unicode MS" w:cs="Arial Unicode MS" w:hint="eastAsia"/>
                <w:color w:val="000000"/>
                <w:sz w:val="11"/>
                <w:szCs w:val="11"/>
              </w:rPr>
              <w:t>PALMA ALEJANDRA</w:t>
            </w:r>
          </w:p>
        </w:tc>
        <w:tc>
          <w:tcPr>
            <w:tcW w:w="368"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4C001F" w:rsidRDefault="004C001F">
            <w:pPr>
              <w:pStyle w:val="Normal1"/>
              <w:jc w:val="center"/>
              <w:rPr>
                <w:rFonts w:ascii="Arial Unicode MS" w:eastAsia="Arial Unicode MS" w:hAnsi="Arial Unicode MS" w:cs="Arial Unicode MS" w:hint="eastAsia"/>
                <w:color w:val="000000"/>
                <w:sz w:val="11"/>
                <w:szCs w:val="11"/>
              </w:rPr>
            </w:pPr>
            <w:r>
              <w:rPr>
                <w:rFonts w:ascii="Arial Unicode MS" w:eastAsia="Arial Unicode MS" w:hAnsi="Arial Unicode MS" w:cs="Arial Unicode MS" w:hint="eastAsia"/>
                <w:color w:val="000000"/>
                <w:sz w:val="11"/>
                <w:szCs w:val="11"/>
              </w:rPr>
              <w:t>0.68</w:t>
            </w:r>
          </w:p>
        </w:tc>
        <w:tc>
          <w:tcPr>
            <w:tcW w:w="484"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4C001F" w:rsidRDefault="004C001F">
            <w:pPr>
              <w:pStyle w:val="Normal1"/>
              <w:jc w:val="center"/>
              <w:rPr>
                <w:rFonts w:ascii="Arial Unicode MS" w:eastAsia="Arial Unicode MS" w:hAnsi="Arial Unicode MS" w:cs="Arial Unicode MS" w:hint="eastAsia"/>
                <w:color w:val="000000"/>
                <w:sz w:val="11"/>
                <w:szCs w:val="11"/>
              </w:rPr>
            </w:pPr>
            <w:r>
              <w:rPr>
                <w:rFonts w:ascii="Arial Unicode MS" w:eastAsia="Arial Unicode MS" w:hAnsi="Arial Unicode MS" w:cs="Arial Unicode MS" w:hint="eastAsia"/>
                <w:color w:val="000000"/>
                <w:sz w:val="11"/>
                <w:szCs w:val="11"/>
              </w:rPr>
              <w:t>5</w:t>
            </w:r>
          </w:p>
        </w:tc>
        <w:tc>
          <w:tcPr>
            <w:tcW w:w="442"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4C001F" w:rsidRDefault="004C001F">
            <w:pPr>
              <w:pStyle w:val="Normal1"/>
              <w:jc w:val="center"/>
              <w:rPr>
                <w:rFonts w:ascii="Arial Unicode MS" w:eastAsia="Arial Unicode MS" w:hAnsi="Arial Unicode MS" w:cs="Arial Unicode MS" w:hint="eastAsia"/>
                <w:color w:val="000000"/>
                <w:sz w:val="11"/>
                <w:szCs w:val="11"/>
              </w:rPr>
            </w:pPr>
            <w:r>
              <w:rPr>
                <w:rFonts w:ascii="Arial Unicode MS" w:eastAsia="Arial Unicode MS" w:hAnsi="Arial Unicode MS" w:cs="Arial Unicode MS" w:hint="eastAsia"/>
                <w:color w:val="000000"/>
                <w:sz w:val="11"/>
                <w:szCs w:val="11"/>
              </w:rPr>
              <w:t>0</w:t>
            </w:r>
          </w:p>
        </w:tc>
        <w:tc>
          <w:tcPr>
            <w:tcW w:w="1368"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tbl>
            <w:tblPr>
              <w:tblW w:w="1950" w:type="dxa"/>
              <w:jc w:val="center"/>
              <w:tblCellMar>
                <w:left w:w="0" w:type="dxa"/>
                <w:right w:w="0" w:type="dxa"/>
              </w:tblCellMar>
              <w:tblLook w:val="01E0" w:firstRow="1" w:lastRow="1" w:firstColumn="1" w:lastColumn="1" w:noHBand="0" w:noVBand="0"/>
            </w:tblPr>
            <w:tblGrid>
              <w:gridCol w:w="1950"/>
            </w:tblGrid>
            <w:tr w:rsidR="004C001F" w:rsidTr="004C001F">
              <w:trPr>
                <w:jc w:val="center"/>
              </w:trPr>
              <w:tc>
                <w:tcPr>
                  <w:tcW w:w="1950" w:type="dxa"/>
                </w:tcPr>
                <w:p w:rsidR="004C001F" w:rsidRDefault="004C001F">
                  <w:pPr>
                    <w:pStyle w:val="Normal1"/>
                    <w:jc w:val="center"/>
                    <w:rPr>
                      <w:rFonts w:ascii="Arial Unicode MS" w:eastAsia="Arial Unicode MS" w:hAnsi="Arial Unicode MS" w:cs="Arial Unicode MS" w:hint="eastAsia"/>
                      <w:color w:val="000000"/>
                      <w:sz w:val="14"/>
                      <w:szCs w:val="14"/>
                    </w:rPr>
                  </w:pPr>
                  <w:r>
                    <w:rPr>
                      <w:rFonts w:ascii="Arial Unicode MS" w:eastAsia="Arial Unicode MS" w:hAnsi="Arial Unicode MS" w:cs="Arial Unicode MS" w:hint="eastAsia"/>
                      <w:color w:val="000000"/>
                      <w:sz w:val="14"/>
                      <w:szCs w:val="14"/>
                    </w:rPr>
                    <w:t>Regular</w:t>
                  </w:r>
                </w:p>
                <w:p w:rsidR="004C001F" w:rsidRDefault="004C001F">
                  <w:pPr>
                    <w:pStyle w:val="Normal1"/>
                    <w:spacing w:line="0" w:lineRule="auto"/>
                    <w:jc w:val="center"/>
                    <w:rPr>
                      <w:rFonts w:hint="eastAsia"/>
                    </w:rPr>
                  </w:pPr>
                </w:p>
              </w:tc>
            </w:tr>
          </w:tbl>
          <w:p w:rsidR="004C001F" w:rsidRDefault="004C001F">
            <w:pPr>
              <w:pStyle w:val="Normal1"/>
              <w:spacing w:line="0" w:lineRule="auto"/>
            </w:pPr>
          </w:p>
        </w:tc>
        <w:tc>
          <w:tcPr>
            <w:tcW w:w="74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4C001F" w:rsidRPr="004C001F" w:rsidRDefault="004C001F">
            <w:pPr>
              <w:pStyle w:val="Normal1"/>
              <w:jc w:val="both"/>
              <w:rPr>
                <w:rFonts w:ascii="Arial Unicode MS" w:eastAsia="Arial Unicode MS" w:hAnsi="Arial Unicode MS" w:cs="Arial Unicode MS"/>
                <w:color w:val="000000"/>
                <w:sz w:val="11"/>
                <w:szCs w:val="11"/>
                <w:lang w:val="es-CO"/>
              </w:rPr>
            </w:pPr>
            <w:r w:rsidRPr="004C001F">
              <w:rPr>
                <w:rFonts w:ascii="Arial Unicode MS" w:eastAsia="Arial Unicode MS" w:hAnsi="Arial Unicode MS" w:cs="Arial Unicode MS"/>
                <w:color w:val="000000"/>
                <w:sz w:val="11"/>
                <w:szCs w:val="11"/>
                <w:lang w:val="es-CO"/>
              </w:rPr>
              <w:t>Antejardin costado oriente del pedio</w:t>
            </w:r>
          </w:p>
        </w:tc>
        <w:tc>
          <w:tcPr>
            <w:tcW w:w="705"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tbl>
            <w:tblPr>
              <w:tblW w:w="1005" w:type="dxa"/>
              <w:jc w:val="center"/>
              <w:tblCellMar>
                <w:left w:w="0" w:type="dxa"/>
                <w:right w:w="0" w:type="dxa"/>
              </w:tblCellMar>
              <w:tblLook w:val="01E0" w:firstRow="1" w:lastRow="1" w:firstColumn="1" w:lastColumn="1" w:noHBand="0" w:noVBand="0"/>
            </w:tblPr>
            <w:tblGrid>
              <w:gridCol w:w="1005"/>
            </w:tblGrid>
            <w:tr w:rsidR="004C001F" w:rsidTr="004C001F">
              <w:trPr>
                <w:jc w:val="center"/>
              </w:trPr>
              <w:tc>
                <w:tcPr>
                  <w:tcW w:w="1005" w:type="dxa"/>
                </w:tcPr>
                <w:p w:rsidR="004C001F" w:rsidRDefault="004C001F">
                  <w:pPr>
                    <w:pStyle w:val="Normal1"/>
                    <w:jc w:val="center"/>
                    <w:rPr>
                      <w:rFonts w:ascii="Arial" w:hAnsi="Arial" w:hint="eastAsia"/>
                      <w:color w:val="000000"/>
                      <w:sz w:val="11"/>
                      <w:szCs w:val="11"/>
                    </w:rPr>
                  </w:pPr>
                  <w:r>
                    <w:rPr>
                      <w:rFonts w:ascii="Arial" w:hAnsi="Arial"/>
                      <w:color w:val="000000"/>
                      <w:sz w:val="11"/>
                      <w:szCs w:val="11"/>
                    </w:rPr>
                    <w:t>Tala</w:t>
                  </w:r>
                </w:p>
                <w:p w:rsidR="004C001F" w:rsidRDefault="004C001F">
                  <w:pPr>
                    <w:pStyle w:val="Normal1"/>
                    <w:spacing w:line="0" w:lineRule="auto"/>
                    <w:jc w:val="center"/>
                  </w:pPr>
                </w:p>
              </w:tc>
            </w:tr>
          </w:tbl>
          <w:p w:rsidR="004C001F" w:rsidRDefault="004C001F">
            <w:pPr>
              <w:pStyle w:val="Normal1"/>
              <w:spacing w:line="0" w:lineRule="auto"/>
            </w:pPr>
          </w:p>
        </w:tc>
      </w:tr>
      <w:tr w:rsidR="004C001F" w:rsidTr="004C001F">
        <w:trPr>
          <w:trHeight w:val="72"/>
        </w:trPr>
        <w:tc>
          <w:tcPr>
            <w:tcW w:w="34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4C001F" w:rsidRDefault="004C001F">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hint="eastAsia"/>
                <w:color w:val="000000"/>
                <w:sz w:val="11"/>
                <w:szCs w:val="11"/>
              </w:rPr>
              <w:t>4</w:t>
            </w:r>
          </w:p>
        </w:tc>
        <w:tc>
          <w:tcPr>
            <w:tcW w:w="53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4C001F" w:rsidRDefault="004C001F">
            <w:pPr>
              <w:pStyle w:val="Normal1"/>
              <w:jc w:val="both"/>
              <w:rPr>
                <w:rFonts w:ascii="Arial Unicode MS" w:eastAsia="Arial Unicode MS" w:hAnsi="Arial Unicode MS" w:cs="Arial Unicode MS" w:hint="eastAsia"/>
                <w:color w:val="000000"/>
                <w:sz w:val="11"/>
                <w:szCs w:val="11"/>
              </w:rPr>
            </w:pPr>
            <w:r>
              <w:rPr>
                <w:rFonts w:ascii="Arial Unicode MS" w:eastAsia="Arial Unicode MS" w:hAnsi="Arial Unicode MS" w:cs="Arial Unicode MS" w:hint="eastAsia"/>
                <w:color w:val="000000"/>
                <w:sz w:val="11"/>
                <w:szCs w:val="11"/>
              </w:rPr>
              <w:t>PALMA ALEJANDRA</w:t>
            </w:r>
          </w:p>
        </w:tc>
        <w:tc>
          <w:tcPr>
            <w:tcW w:w="368"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4C001F" w:rsidRDefault="004C001F">
            <w:pPr>
              <w:pStyle w:val="Normal1"/>
              <w:jc w:val="center"/>
              <w:rPr>
                <w:rFonts w:ascii="Arial Unicode MS" w:eastAsia="Arial Unicode MS" w:hAnsi="Arial Unicode MS" w:cs="Arial Unicode MS" w:hint="eastAsia"/>
                <w:color w:val="000000"/>
                <w:sz w:val="11"/>
                <w:szCs w:val="11"/>
              </w:rPr>
            </w:pPr>
            <w:r>
              <w:rPr>
                <w:rFonts w:ascii="Arial Unicode MS" w:eastAsia="Arial Unicode MS" w:hAnsi="Arial Unicode MS" w:cs="Arial Unicode MS" w:hint="eastAsia"/>
                <w:color w:val="000000"/>
                <w:sz w:val="11"/>
                <w:szCs w:val="11"/>
              </w:rPr>
              <w:t>0.74</w:t>
            </w:r>
          </w:p>
        </w:tc>
        <w:tc>
          <w:tcPr>
            <w:tcW w:w="484"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4C001F" w:rsidRDefault="004C001F">
            <w:pPr>
              <w:pStyle w:val="Normal1"/>
              <w:jc w:val="center"/>
              <w:rPr>
                <w:rFonts w:ascii="Arial Unicode MS" w:eastAsia="Arial Unicode MS" w:hAnsi="Arial Unicode MS" w:cs="Arial Unicode MS" w:hint="eastAsia"/>
                <w:color w:val="000000"/>
                <w:sz w:val="11"/>
                <w:szCs w:val="11"/>
              </w:rPr>
            </w:pPr>
            <w:r>
              <w:rPr>
                <w:rFonts w:ascii="Arial Unicode MS" w:eastAsia="Arial Unicode MS" w:hAnsi="Arial Unicode MS" w:cs="Arial Unicode MS" w:hint="eastAsia"/>
                <w:color w:val="000000"/>
                <w:sz w:val="11"/>
                <w:szCs w:val="11"/>
              </w:rPr>
              <w:t>5</w:t>
            </w:r>
          </w:p>
        </w:tc>
        <w:tc>
          <w:tcPr>
            <w:tcW w:w="442"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4C001F" w:rsidRDefault="004C001F">
            <w:pPr>
              <w:pStyle w:val="Normal1"/>
              <w:jc w:val="center"/>
              <w:rPr>
                <w:rFonts w:ascii="Arial Unicode MS" w:eastAsia="Arial Unicode MS" w:hAnsi="Arial Unicode MS" w:cs="Arial Unicode MS" w:hint="eastAsia"/>
                <w:color w:val="000000"/>
                <w:sz w:val="11"/>
                <w:szCs w:val="11"/>
              </w:rPr>
            </w:pPr>
            <w:r>
              <w:rPr>
                <w:rFonts w:ascii="Arial Unicode MS" w:eastAsia="Arial Unicode MS" w:hAnsi="Arial Unicode MS" w:cs="Arial Unicode MS" w:hint="eastAsia"/>
                <w:color w:val="000000"/>
                <w:sz w:val="11"/>
                <w:szCs w:val="11"/>
              </w:rPr>
              <w:t>0</w:t>
            </w:r>
          </w:p>
        </w:tc>
        <w:tc>
          <w:tcPr>
            <w:tcW w:w="1368"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tbl>
            <w:tblPr>
              <w:tblW w:w="1950" w:type="dxa"/>
              <w:jc w:val="center"/>
              <w:tblCellMar>
                <w:left w:w="0" w:type="dxa"/>
                <w:right w:w="0" w:type="dxa"/>
              </w:tblCellMar>
              <w:tblLook w:val="01E0" w:firstRow="1" w:lastRow="1" w:firstColumn="1" w:lastColumn="1" w:noHBand="0" w:noVBand="0"/>
            </w:tblPr>
            <w:tblGrid>
              <w:gridCol w:w="1950"/>
            </w:tblGrid>
            <w:tr w:rsidR="004C001F" w:rsidTr="004C001F">
              <w:trPr>
                <w:jc w:val="center"/>
              </w:trPr>
              <w:tc>
                <w:tcPr>
                  <w:tcW w:w="1950" w:type="dxa"/>
                </w:tcPr>
                <w:p w:rsidR="004C001F" w:rsidRDefault="004C001F">
                  <w:pPr>
                    <w:pStyle w:val="Normal1"/>
                    <w:jc w:val="center"/>
                    <w:rPr>
                      <w:rFonts w:ascii="Arial Unicode MS" w:eastAsia="Arial Unicode MS" w:hAnsi="Arial Unicode MS" w:cs="Arial Unicode MS" w:hint="eastAsia"/>
                      <w:color w:val="000000"/>
                      <w:sz w:val="14"/>
                      <w:szCs w:val="14"/>
                    </w:rPr>
                  </w:pPr>
                  <w:r>
                    <w:rPr>
                      <w:rFonts w:ascii="Arial Unicode MS" w:eastAsia="Arial Unicode MS" w:hAnsi="Arial Unicode MS" w:cs="Arial Unicode MS" w:hint="eastAsia"/>
                      <w:color w:val="000000"/>
                      <w:sz w:val="14"/>
                      <w:szCs w:val="14"/>
                    </w:rPr>
                    <w:t>Regular</w:t>
                  </w:r>
                </w:p>
                <w:p w:rsidR="004C001F" w:rsidRDefault="004C001F">
                  <w:pPr>
                    <w:pStyle w:val="Normal1"/>
                    <w:spacing w:line="0" w:lineRule="auto"/>
                    <w:jc w:val="center"/>
                    <w:rPr>
                      <w:rFonts w:hint="eastAsia"/>
                    </w:rPr>
                  </w:pPr>
                </w:p>
              </w:tc>
            </w:tr>
          </w:tbl>
          <w:p w:rsidR="004C001F" w:rsidRDefault="004C001F">
            <w:pPr>
              <w:pStyle w:val="Normal1"/>
              <w:spacing w:line="0" w:lineRule="auto"/>
            </w:pPr>
          </w:p>
        </w:tc>
        <w:tc>
          <w:tcPr>
            <w:tcW w:w="74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4C001F" w:rsidRPr="004C001F" w:rsidRDefault="004C001F">
            <w:pPr>
              <w:pStyle w:val="Normal1"/>
              <w:jc w:val="both"/>
              <w:rPr>
                <w:rFonts w:ascii="Arial Unicode MS" w:eastAsia="Arial Unicode MS" w:hAnsi="Arial Unicode MS" w:cs="Arial Unicode MS"/>
                <w:color w:val="000000"/>
                <w:sz w:val="11"/>
                <w:szCs w:val="11"/>
                <w:lang w:val="es-CO"/>
              </w:rPr>
            </w:pPr>
            <w:r w:rsidRPr="004C001F">
              <w:rPr>
                <w:rFonts w:ascii="Arial Unicode MS" w:eastAsia="Arial Unicode MS" w:hAnsi="Arial Unicode MS" w:cs="Arial Unicode MS"/>
                <w:color w:val="000000"/>
                <w:sz w:val="11"/>
                <w:szCs w:val="11"/>
                <w:lang w:val="es-CO"/>
              </w:rPr>
              <w:t>Antejardin costado oriente del pedio</w:t>
            </w:r>
          </w:p>
        </w:tc>
        <w:tc>
          <w:tcPr>
            <w:tcW w:w="705"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tbl>
            <w:tblPr>
              <w:tblW w:w="1005" w:type="dxa"/>
              <w:jc w:val="center"/>
              <w:tblCellMar>
                <w:left w:w="0" w:type="dxa"/>
                <w:right w:w="0" w:type="dxa"/>
              </w:tblCellMar>
              <w:tblLook w:val="01E0" w:firstRow="1" w:lastRow="1" w:firstColumn="1" w:lastColumn="1" w:noHBand="0" w:noVBand="0"/>
            </w:tblPr>
            <w:tblGrid>
              <w:gridCol w:w="1005"/>
            </w:tblGrid>
            <w:tr w:rsidR="004C001F" w:rsidTr="004C001F">
              <w:trPr>
                <w:jc w:val="center"/>
              </w:trPr>
              <w:tc>
                <w:tcPr>
                  <w:tcW w:w="1005" w:type="dxa"/>
                </w:tcPr>
                <w:p w:rsidR="004C001F" w:rsidRDefault="004C001F">
                  <w:pPr>
                    <w:pStyle w:val="Normal1"/>
                    <w:jc w:val="center"/>
                    <w:rPr>
                      <w:rFonts w:ascii="Arial" w:hAnsi="Arial" w:hint="eastAsia"/>
                      <w:color w:val="000000"/>
                      <w:sz w:val="11"/>
                      <w:szCs w:val="11"/>
                    </w:rPr>
                  </w:pPr>
                  <w:r>
                    <w:rPr>
                      <w:rFonts w:ascii="Arial" w:hAnsi="Arial"/>
                      <w:color w:val="000000"/>
                      <w:sz w:val="11"/>
                      <w:szCs w:val="11"/>
                    </w:rPr>
                    <w:t>Tala</w:t>
                  </w:r>
                </w:p>
                <w:p w:rsidR="004C001F" w:rsidRDefault="004C001F">
                  <w:pPr>
                    <w:pStyle w:val="Normal1"/>
                    <w:spacing w:line="0" w:lineRule="auto"/>
                    <w:jc w:val="center"/>
                  </w:pPr>
                </w:p>
              </w:tc>
            </w:tr>
          </w:tbl>
          <w:p w:rsidR="004C001F" w:rsidRDefault="004C001F">
            <w:pPr>
              <w:pStyle w:val="Normal1"/>
              <w:spacing w:line="0" w:lineRule="auto"/>
            </w:pPr>
          </w:p>
        </w:tc>
      </w:tr>
      <w:bookmarkEnd w:id="23"/>
    </w:tbl>
    <w:p w:rsidR="004C001F" w:rsidRDefault="004C001F" w:rsidP="00393E69">
      <w:pPr>
        <w:tabs>
          <w:tab w:val="left" w:pos="709"/>
        </w:tabs>
        <w:jc w:val="both"/>
        <w:rPr>
          <w:rFonts w:ascii="Arial" w:eastAsia="Arial Narrow" w:hAnsi="Arial" w:cs="Arial"/>
          <w:b/>
          <w:sz w:val="22"/>
          <w:szCs w:val="22"/>
          <w:lang w:val="es-ES"/>
        </w:rPr>
      </w:pPr>
    </w:p>
    <w:p w:rsidR="00393E69" w:rsidRDefault="00393E69" w:rsidP="00393E69">
      <w:pPr>
        <w:tabs>
          <w:tab w:val="left" w:pos="709"/>
        </w:tabs>
        <w:jc w:val="both"/>
        <w:rPr>
          <w:rFonts w:ascii="Arial" w:eastAsia="Arial Narrow" w:hAnsi="Arial" w:cs="Arial"/>
          <w:sz w:val="22"/>
          <w:szCs w:val="22"/>
          <w:lang w:val="es-ES"/>
        </w:rPr>
      </w:pPr>
      <w:r w:rsidRPr="00FF3986">
        <w:rPr>
          <w:rFonts w:ascii="Arial" w:eastAsia="Arial Narrow" w:hAnsi="Arial" w:cs="Arial"/>
          <w:b/>
          <w:sz w:val="22"/>
          <w:szCs w:val="22"/>
          <w:lang w:val="es-ES"/>
        </w:rPr>
        <w:t xml:space="preserve">ARTÍCULO </w:t>
      </w:r>
      <w:r w:rsidR="004C001F">
        <w:rPr>
          <w:rFonts w:ascii="Arial" w:eastAsia="Arial Narrow" w:hAnsi="Arial" w:cs="Arial"/>
          <w:b/>
          <w:sz w:val="22"/>
          <w:szCs w:val="22"/>
          <w:lang w:val="es-ES"/>
        </w:rPr>
        <w:t>SEGUNDO</w:t>
      </w:r>
      <w:r w:rsidRPr="00FF3986">
        <w:rPr>
          <w:rFonts w:ascii="Arial" w:eastAsia="Arial Narrow" w:hAnsi="Arial" w:cs="Arial"/>
          <w:b/>
          <w:sz w:val="22"/>
          <w:szCs w:val="22"/>
          <w:lang w:val="es-ES"/>
        </w:rPr>
        <w:t xml:space="preserve">. </w:t>
      </w:r>
      <w:r>
        <w:rPr>
          <w:rFonts w:ascii="Arial" w:eastAsia="Arial Narrow" w:hAnsi="Arial" w:cs="Arial"/>
          <w:iCs/>
          <w:sz w:val="22"/>
          <w:szCs w:val="22"/>
        </w:rPr>
        <w:t>L</w:t>
      </w:r>
      <w:r w:rsidRPr="00074ECE">
        <w:rPr>
          <w:rFonts w:ascii="Arial" w:eastAsia="Arial Narrow" w:hAnsi="Arial" w:cs="Arial"/>
          <w:iCs/>
          <w:sz w:val="22"/>
          <w:szCs w:val="22"/>
        </w:rPr>
        <w:t>a sociedad</w:t>
      </w:r>
      <w:r w:rsidR="00A15181" w:rsidRPr="00A15181">
        <w:rPr>
          <w:rFonts w:ascii="Arial" w:eastAsia="Arial Narrow" w:hAnsi="Arial" w:cs="Arial"/>
          <w:iCs/>
          <w:sz w:val="22"/>
          <w:szCs w:val="22"/>
        </w:rPr>
        <w:t xml:space="preserve"> </w:t>
      </w:r>
      <w:r w:rsidR="004C001F" w:rsidRPr="004C001F">
        <w:rPr>
          <w:rFonts w:ascii="Arial" w:eastAsia="Arial Narrow" w:hAnsi="Arial" w:cs="Arial"/>
          <w:iCs/>
          <w:sz w:val="22"/>
          <w:szCs w:val="22"/>
        </w:rPr>
        <w:t>FIDUCIARIA CORFICOLOMBIANA S.A., con NIT. 800.140.887-8, como vocera del patrimonio autónomo denominado FIDEICOMISO LOTE 125 con NIT. 800.256.769-6, a través de su representante legal o quien haga sus veces, en calidad de propietaria y la sociedad MAKRO INMOBILIARIA LIMITADA con NIT 830.034.285-1, a través de su representante legal o quien haga sus veces, en calidad de autorizada y solicitante</w:t>
      </w:r>
      <w:r w:rsidRPr="00393E69">
        <w:rPr>
          <w:rFonts w:ascii="Arial" w:eastAsia="Arial Narrow" w:hAnsi="Arial" w:cs="Arial"/>
          <w:sz w:val="22"/>
          <w:szCs w:val="22"/>
        </w:rPr>
        <w:t xml:space="preserve">, </w:t>
      </w:r>
      <w:r w:rsidRPr="00FF3986">
        <w:rPr>
          <w:rFonts w:ascii="Arial" w:eastAsia="Arial Narrow" w:hAnsi="Arial" w:cs="Arial"/>
          <w:sz w:val="22"/>
          <w:szCs w:val="22"/>
          <w:lang w:val="es-ES"/>
        </w:rPr>
        <w:t>deberá</w:t>
      </w:r>
      <w:r w:rsidR="00196A61">
        <w:rPr>
          <w:rFonts w:ascii="Arial" w:eastAsia="Arial Narrow" w:hAnsi="Arial" w:cs="Arial"/>
          <w:sz w:val="22"/>
          <w:szCs w:val="22"/>
          <w:lang w:val="es-ES"/>
        </w:rPr>
        <w:t>n</w:t>
      </w:r>
      <w:r w:rsidRPr="00FF3986">
        <w:rPr>
          <w:rFonts w:ascii="Arial" w:eastAsia="Arial Narrow" w:hAnsi="Arial" w:cs="Arial"/>
          <w:sz w:val="22"/>
          <w:szCs w:val="22"/>
          <w:lang w:val="es-ES"/>
        </w:rPr>
        <w:t xml:space="preserve"> dar estricto cumplimiento a las obligaciones establecidas en el Concepto Técnico</w:t>
      </w:r>
      <w:r w:rsidRPr="00FF3986">
        <w:rPr>
          <w:rFonts w:ascii="Arial" w:eastAsia="Arial Narrow" w:hAnsi="Arial" w:cs="Arial"/>
          <w:sz w:val="22"/>
          <w:szCs w:val="22"/>
        </w:rPr>
        <w:t xml:space="preserve"> No</w:t>
      </w:r>
      <w:r w:rsidR="004C001F" w:rsidRPr="004C001F">
        <w:rPr>
          <w:rFonts w:ascii="Arial" w:eastAsia="Arial Narrow" w:hAnsi="Arial" w:cs="Arial"/>
          <w:sz w:val="22"/>
          <w:szCs w:val="22"/>
        </w:rPr>
        <w:t>. SS-11959 del 24 de noviembre de 2025</w:t>
      </w:r>
      <w:r w:rsidRPr="00FF3986">
        <w:rPr>
          <w:rFonts w:ascii="Arial" w:eastAsia="Arial Narrow" w:hAnsi="Arial" w:cs="Arial"/>
          <w:sz w:val="22"/>
          <w:szCs w:val="22"/>
        </w:rPr>
        <w:t xml:space="preserve">, </w:t>
      </w:r>
      <w:r w:rsidRPr="00FF3986">
        <w:rPr>
          <w:rFonts w:ascii="Arial" w:eastAsia="Arial Narrow" w:hAnsi="Arial" w:cs="Arial"/>
          <w:sz w:val="22"/>
          <w:szCs w:val="22"/>
          <w:lang w:val="es-ES"/>
        </w:rPr>
        <w:t xml:space="preserve">puesto que hace parte integral del presente acto administrativo. </w:t>
      </w:r>
    </w:p>
    <w:p w:rsidR="00393E69" w:rsidRDefault="00393E69" w:rsidP="00393E69">
      <w:pPr>
        <w:tabs>
          <w:tab w:val="left" w:pos="709"/>
        </w:tabs>
        <w:jc w:val="both"/>
        <w:rPr>
          <w:rFonts w:ascii="Arial" w:eastAsia="Arial Narrow" w:hAnsi="Arial" w:cs="Arial"/>
          <w:sz w:val="22"/>
          <w:szCs w:val="22"/>
          <w:lang w:val="es-ES"/>
        </w:rPr>
      </w:pPr>
    </w:p>
    <w:p w:rsidR="00393E69" w:rsidRDefault="00393E69" w:rsidP="00393E69">
      <w:pPr>
        <w:tabs>
          <w:tab w:val="left" w:pos="709"/>
        </w:tabs>
        <w:jc w:val="both"/>
        <w:rPr>
          <w:rFonts w:ascii="Arial" w:hAnsi="Arial" w:cs="Arial"/>
          <w:sz w:val="22"/>
          <w:szCs w:val="22"/>
        </w:rPr>
      </w:pPr>
      <w:r w:rsidRPr="001567CF">
        <w:rPr>
          <w:rFonts w:ascii="Arial" w:eastAsia="Arial Narrow" w:hAnsi="Arial" w:cs="Arial"/>
          <w:b/>
          <w:sz w:val="22"/>
          <w:szCs w:val="22"/>
        </w:rPr>
        <w:t>ARTÍCULO</w:t>
      </w:r>
      <w:r w:rsidR="00A15181">
        <w:rPr>
          <w:rFonts w:ascii="Arial" w:eastAsia="Arial Narrow" w:hAnsi="Arial" w:cs="Arial"/>
          <w:b/>
          <w:sz w:val="22"/>
          <w:szCs w:val="22"/>
        </w:rPr>
        <w:t xml:space="preserve"> </w:t>
      </w:r>
      <w:r w:rsidR="004C001F">
        <w:rPr>
          <w:rFonts w:ascii="Arial" w:eastAsia="Arial Narrow" w:hAnsi="Arial" w:cs="Arial"/>
          <w:b/>
          <w:sz w:val="22"/>
          <w:szCs w:val="22"/>
        </w:rPr>
        <w:t>TERCERO</w:t>
      </w:r>
      <w:r w:rsidRPr="001567CF">
        <w:rPr>
          <w:rFonts w:ascii="Arial" w:eastAsia="Arial Narrow" w:hAnsi="Arial" w:cs="Arial"/>
          <w:b/>
          <w:sz w:val="22"/>
          <w:szCs w:val="22"/>
        </w:rPr>
        <w:t xml:space="preserve">.  </w:t>
      </w:r>
      <w:r w:rsidRPr="00393E69">
        <w:rPr>
          <w:rFonts w:ascii="Arial" w:eastAsia="Arial Narrow" w:hAnsi="Arial" w:cs="Arial"/>
          <w:iCs/>
          <w:sz w:val="22"/>
          <w:szCs w:val="22"/>
        </w:rPr>
        <w:t>L</w:t>
      </w:r>
      <w:r w:rsidRPr="00074ECE">
        <w:rPr>
          <w:rFonts w:ascii="Arial" w:eastAsia="Arial Narrow" w:hAnsi="Arial" w:cs="Arial"/>
          <w:iCs/>
          <w:sz w:val="22"/>
          <w:szCs w:val="22"/>
        </w:rPr>
        <w:t>a sociedad</w:t>
      </w:r>
      <w:r w:rsidRPr="00393E69">
        <w:rPr>
          <w:rFonts w:ascii="Arial" w:eastAsia="Arial Narrow" w:hAnsi="Arial" w:cs="Arial"/>
          <w:iCs/>
          <w:sz w:val="22"/>
          <w:szCs w:val="22"/>
        </w:rPr>
        <w:t xml:space="preserve"> </w:t>
      </w:r>
      <w:r w:rsidR="004C001F" w:rsidRPr="004C001F">
        <w:rPr>
          <w:rFonts w:ascii="Arial" w:eastAsia="Arial Narrow" w:hAnsi="Arial" w:cs="Arial"/>
          <w:iCs/>
          <w:sz w:val="22"/>
          <w:szCs w:val="22"/>
        </w:rPr>
        <w:t>FIDUCIARIA CORFICOLOMBIANA S.A., con NIT. 800.140.887-8, como vocera del patrimonio autónomo denominado FIDEICOMISO LOTE 125 con NIT. 800.256.769-6, a través de su representante legal o quien haga sus veces, en calidad de propietaria y la sociedad MAKRO INMOBILIARIA LIMITADA con NIT 830.034.285-1, a través de su representante legal o quien haga sus veces, en calidad de autorizada y solicitante</w:t>
      </w:r>
      <w:r w:rsidR="00A15181" w:rsidRPr="00A15181">
        <w:rPr>
          <w:rFonts w:ascii="Arial" w:eastAsia="Arial Narrow" w:hAnsi="Arial" w:cs="Arial"/>
          <w:iCs/>
          <w:sz w:val="22"/>
          <w:szCs w:val="22"/>
        </w:rPr>
        <w:t>,</w:t>
      </w:r>
      <w:r w:rsidR="00A15181">
        <w:rPr>
          <w:rFonts w:ascii="Arial" w:eastAsia="Arial Narrow" w:hAnsi="Arial" w:cs="Arial"/>
          <w:iCs/>
          <w:sz w:val="22"/>
          <w:szCs w:val="22"/>
        </w:rPr>
        <w:t xml:space="preserve"> </w:t>
      </w:r>
      <w:r w:rsidRPr="001567CF">
        <w:rPr>
          <w:rFonts w:ascii="Arial" w:eastAsia="Arial Narrow" w:hAnsi="Arial" w:cs="Arial"/>
          <w:sz w:val="22"/>
          <w:szCs w:val="22"/>
        </w:rPr>
        <w:t xml:space="preserve">de conformidad con lo establecido en el Concepto Técnico No. </w:t>
      </w:r>
      <w:r w:rsidR="004C001F" w:rsidRPr="004C001F">
        <w:rPr>
          <w:rFonts w:ascii="Arial" w:eastAsia="Arial Narrow" w:hAnsi="Arial" w:cs="Arial"/>
          <w:sz w:val="22"/>
          <w:szCs w:val="22"/>
        </w:rPr>
        <w:t>SS-11959 del 24 de noviembre de 2025</w:t>
      </w:r>
      <w:r w:rsidRPr="001567CF">
        <w:rPr>
          <w:rFonts w:ascii="Arial" w:eastAsia="Arial Narrow" w:hAnsi="Arial" w:cs="Arial"/>
          <w:sz w:val="22"/>
          <w:szCs w:val="22"/>
        </w:rPr>
        <w:t>, compensarán mediante</w:t>
      </w:r>
      <w:r w:rsidRPr="001567CF">
        <w:rPr>
          <w:rFonts w:ascii="Arial" w:eastAsia="Arial Narrow" w:hAnsi="Arial" w:cs="Arial"/>
          <w:b/>
          <w:sz w:val="22"/>
          <w:szCs w:val="22"/>
        </w:rPr>
        <w:t xml:space="preserve"> CONSIGNACIÓN</w:t>
      </w:r>
      <w:r w:rsidRPr="001567CF">
        <w:rPr>
          <w:rFonts w:ascii="Arial" w:eastAsia="Arial Narrow" w:hAnsi="Arial" w:cs="Arial"/>
          <w:sz w:val="22"/>
          <w:szCs w:val="22"/>
        </w:rPr>
        <w:t xml:space="preserve"> la suma de </w:t>
      </w:r>
      <w:r w:rsidR="004C001F" w:rsidRPr="004C001F">
        <w:rPr>
          <w:rFonts w:ascii="Arial" w:hAnsi="Arial" w:cs="Arial"/>
          <w:sz w:val="22"/>
          <w:szCs w:val="22"/>
        </w:rPr>
        <w:t xml:space="preserve">CATORCE MILLONES SETENTA Y </w:t>
      </w:r>
      <w:r w:rsidR="004C001F" w:rsidRPr="004C001F">
        <w:rPr>
          <w:rFonts w:ascii="Arial" w:hAnsi="Arial" w:cs="Arial"/>
          <w:sz w:val="22"/>
          <w:szCs w:val="22"/>
        </w:rPr>
        <w:lastRenderedPageBreak/>
        <w:t>SEIS MIL TRESCIENTOS NOVENTA Y UN PESOS ($14,076,391) M/cte., que equivalen a 20.84 IVP(s) y corresponden a 9.88857 SMMLV</w:t>
      </w:r>
      <w:r w:rsidR="00485FCB">
        <w:rPr>
          <w:rFonts w:ascii="Arial" w:hAnsi="Arial" w:cs="Arial"/>
          <w:sz w:val="22"/>
          <w:szCs w:val="22"/>
        </w:rPr>
        <w:t>.</w:t>
      </w:r>
    </w:p>
    <w:p w:rsidR="00485FCB" w:rsidRPr="001567CF" w:rsidRDefault="00485FCB" w:rsidP="00393E69">
      <w:pPr>
        <w:tabs>
          <w:tab w:val="left" w:pos="709"/>
        </w:tabs>
        <w:jc w:val="both"/>
        <w:rPr>
          <w:rFonts w:ascii="Arial" w:eastAsia="Arial Narrow" w:hAnsi="Arial" w:cs="Arial"/>
          <w:sz w:val="22"/>
          <w:szCs w:val="22"/>
        </w:rPr>
      </w:pPr>
    </w:p>
    <w:p w:rsidR="00393E69" w:rsidRPr="001567CF" w:rsidRDefault="00393E69" w:rsidP="00393E69">
      <w:pPr>
        <w:tabs>
          <w:tab w:val="left" w:pos="709"/>
        </w:tabs>
        <w:jc w:val="both"/>
        <w:rPr>
          <w:rFonts w:ascii="Arial" w:eastAsia="Arial Narrow" w:hAnsi="Arial" w:cs="Arial"/>
          <w:sz w:val="22"/>
          <w:szCs w:val="22"/>
        </w:rPr>
      </w:pPr>
      <w:r w:rsidRPr="001567CF">
        <w:rPr>
          <w:rFonts w:ascii="Arial" w:eastAsia="Arial Narrow" w:hAnsi="Arial" w:cs="Arial"/>
          <w:b/>
          <w:sz w:val="22"/>
          <w:szCs w:val="22"/>
        </w:rPr>
        <w:t>PARÁGRAFO PRIMERO.</w:t>
      </w:r>
      <w:r w:rsidRPr="001567CF">
        <w:rPr>
          <w:rFonts w:ascii="Arial" w:eastAsia="Arial Narrow" w:hAnsi="Arial" w:cs="Arial"/>
          <w:sz w:val="22"/>
          <w:szCs w:val="22"/>
        </w:rPr>
        <w:t xml:space="preserve"> Dicha consignación se podrá realizar en cualquier Banco de Occidente; para lo cual deberá acercarse con copia de la presente decisión a la Oficina de atención al usuario primer piso de esta Secretaría ubicada en la Avenida caracas No. 54 - 38 de Bogotá D.C., y solicitar el correspondiente recibo de pago en el formato para el recaudo de Conceptos Varios, con destino al Fondo Cuenta PGA, código C17-017 </w:t>
      </w:r>
      <w:r w:rsidRPr="001567CF">
        <w:rPr>
          <w:rFonts w:ascii="Arial" w:eastAsia="Arial Narrow" w:hAnsi="Arial" w:cs="Arial"/>
          <w:i/>
          <w:sz w:val="22"/>
          <w:szCs w:val="22"/>
        </w:rPr>
        <w:t>"COMPENSACIÓN POR TALA DE ARBOLES”</w:t>
      </w:r>
      <w:r w:rsidRPr="001567CF">
        <w:rPr>
          <w:rFonts w:ascii="Arial" w:eastAsia="Arial Narrow" w:hAnsi="Arial" w:cs="Arial"/>
          <w:sz w:val="22"/>
          <w:szCs w:val="22"/>
        </w:rPr>
        <w:t xml:space="preserve"> o podrá ingresar a la página de la esta Secretaría www.secretariadeambiente.gov.co - ventanilla virtual, creando usuario y contraseña, podrá generar el recibo de pago de esta obligación cuya copia de consignación deberá ser remitida con destino al expediente </w:t>
      </w:r>
      <w:r w:rsidR="00485FCB" w:rsidRPr="00485FCB">
        <w:rPr>
          <w:rFonts w:ascii="Arial" w:eastAsia="Arial Narrow" w:hAnsi="Arial" w:cs="Arial"/>
          <w:sz w:val="22"/>
          <w:szCs w:val="22"/>
        </w:rPr>
        <w:t>SDA-03-2025-</w:t>
      </w:r>
      <w:r w:rsidR="004C001F">
        <w:rPr>
          <w:rFonts w:ascii="Arial" w:eastAsia="Arial Narrow" w:hAnsi="Arial" w:cs="Arial"/>
          <w:sz w:val="22"/>
          <w:szCs w:val="22"/>
        </w:rPr>
        <w:t>540</w:t>
      </w:r>
      <w:r w:rsidR="00485FCB">
        <w:rPr>
          <w:rFonts w:ascii="Arial" w:eastAsia="Arial Narrow" w:hAnsi="Arial" w:cs="Arial"/>
          <w:sz w:val="22"/>
          <w:szCs w:val="22"/>
        </w:rPr>
        <w:t xml:space="preserve"> u</w:t>
      </w:r>
      <w:r w:rsidRPr="001567CF">
        <w:rPr>
          <w:rFonts w:ascii="Arial" w:eastAsia="Arial Narrow" w:hAnsi="Arial" w:cs="Arial"/>
          <w:sz w:val="22"/>
          <w:szCs w:val="22"/>
        </w:rPr>
        <w:t>na vez realizado el pago, a fin de verificar el cumplimiento de la obligación.</w:t>
      </w:r>
    </w:p>
    <w:p w:rsidR="00393E69" w:rsidRPr="001567CF" w:rsidRDefault="00393E69" w:rsidP="00393E69">
      <w:pPr>
        <w:tabs>
          <w:tab w:val="left" w:pos="709"/>
        </w:tabs>
        <w:jc w:val="both"/>
        <w:rPr>
          <w:rFonts w:ascii="Arial" w:eastAsia="Arial Narrow" w:hAnsi="Arial" w:cs="Arial"/>
          <w:sz w:val="22"/>
          <w:szCs w:val="22"/>
        </w:rPr>
      </w:pPr>
    </w:p>
    <w:p w:rsidR="00393E69" w:rsidRPr="00FF3986" w:rsidRDefault="00393E69" w:rsidP="00393E69">
      <w:pPr>
        <w:tabs>
          <w:tab w:val="left" w:pos="709"/>
        </w:tabs>
        <w:jc w:val="both"/>
        <w:rPr>
          <w:rFonts w:ascii="Arial" w:eastAsia="Arial Narrow" w:hAnsi="Arial" w:cs="Arial"/>
          <w:sz w:val="22"/>
          <w:szCs w:val="22"/>
        </w:rPr>
      </w:pPr>
      <w:r w:rsidRPr="001567CF">
        <w:rPr>
          <w:rFonts w:ascii="Arial" w:eastAsia="Arial Narrow" w:hAnsi="Arial" w:cs="Arial"/>
          <w:b/>
          <w:sz w:val="22"/>
          <w:szCs w:val="22"/>
        </w:rPr>
        <w:t xml:space="preserve">PARÁGRAFO SEGUNDO. </w:t>
      </w:r>
      <w:r w:rsidRPr="001567CF">
        <w:rPr>
          <w:rFonts w:ascii="Arial" w:eastAsia="Arial Narrow" w:hAnsi="Arial" w:cs="Arial"/>
          <w:sz w:val="22"/>
          <w:szCs w:val="22"/>
        </w:rPr>
        <w:t>Una vez se verifique la ejecución de las actividades silviculturales autorizadas en la presente Resolución, en caso de evidenciar que no se ha dado cumplimiento a la compensación, se dará inicio al respectivo procedimiento de cobro con la finalidad de garantizar el pago de las obligaciones derivadas de este permiso.</w:t>
      </w:r>
    </w:p>
    <w:p w:rsidR="00393E69" w:rsidRPr="00FF3986" w:rsidRDefault="00393E69" w:rsidP="00393E69">
      <w:pPr>
        <w:jc w:val="both"/>
        <w:rPr>
          <w:rFonts w:ascii="Arial" w:hAnsi="Arial" w:cs="Arial"/>
          <w:color w:val="00B050"/>
          <w:sz w:val="22"/>
          <w:szCs w:val="22"/>
        </w:rPr>
      </w:pPr>
    </w:p>
    <w:p w:rsidR="00393E69" w:rsidRPr="00FF3986" w:rsidRDefault="00393E69" w:rsidP="00393E69">
      <w:pPr>
        <w:tabs>
          <w:tab w:val="left" w:pos="5879"/>
        </w:tabs>
        <w:jc w:val="both"/>
        <w:rPr>
          <w:rFonts w:ascii="Arial" w:eastAsia="Arial Narrow" w:hAnsi="Arial" w:cs="Arial"/>
          <w:sz w:val="22"/>
          <w:szCs w:val="22"/>
          <w:lang w:val="es-ES"/>
        </w:rPr>
      </w:pPr>
      <w:r w:rsidRPr="00FF3986">
        <w:rPr>
          <w:rFonts w:ascii="Arial" w:eastAsia="Arial Narrow" w:hAnsi="Arial" w:cs="Arial"/>
          <w:b/>
          <w:sz w:val="22"/>
          <w:szCs w:val="22"/>
          <w:lang w:val="es-ES"/>
        </w:rPr>
        <w:t xml:space="preserve">ARTÍCULO </w:t>
      </w:r>
      <w:r w:rsidR="004C001F">
        <w:rPr>
          <w:rFonts w:ascii="Arial" w:eastAsia="Arial Narrow" w:hAnsi="Arial" w:cs="Arial"/>
          <w:b/>
          <w:sz w:val="22"/>
          <w:szCs w:val="22"/>
          <w:lang w:val="es-ES"/>
        </w:rPr>
        <w:t>CUARTO</w:t>
      </w:r>
      <w:r w:rsidRPr="00FF3986">
        <w:rPr>
          <w:rFonts w:ascii="Arial" w:eastAsia="Arial Narrow" w:hAnsi="Arial" w:cs="Arial"/>
          <w:b/>
          <w:sz w:val="22"/>
          <w:szCs w:val="22"/>
          <w:lang w:val="es-ES"/>
        </w:rPr>
        <w:t xml:space="preserve">. </w:t>
      </w:r>
      <w:r w:rsidRPr="00FF3986">
        <w:rPr>
          <w:rFonts w:ascii="Arial" w:eastAsia="Arial Narrow" w:hAnsi="Arial" w:cs="Arial"/>
          <w:sz w:val="22"/>
          <w:szCs w:val="22"/>
          <w:lang w:val="es-ES"/>
        </w:rPr>
        <w:t>La ejecución de las actividades y/o tratamientos silviculturales objeto del presente acto administrativo deberán realizarse dentro del término de</w:t>
      </w:r>
      <w:r w:rsidRPr="00FF3986">
        <w:rPr>
          <w:rFonts w:ascii="Arial" w:eastAsia="Arial Narrow" w:hAnsi="Arial" w:cs="Arial"/>
          <w:sz w:val="22"/>
          <w:szCs w:val="22"/>
        </w:rPr>
        <w:t xml:space="preserve"> </w:t>
      </w:r>
      <w:r w:rsidR="004C001F">
        <w:rPr>
          <w:rFonts w:ascii="Arial" w:eastAsia="Arial Narrow" w:hAnsi="Arial" w:cs="Arial"/>
          <w:sz w:val="22"/>
          <w:szCs w:val="22"/>
        </w:rPr>
        <w:t>un</w:t>
      </w:r>
      <w:r>
        <w:rPr>
          <w:rFonts w:ascii="Arial" w:eastAsia="Arial Narrow" w:hAnsi="Arial" w:cs="Arial"/>
          <w:sz w:val="22"/>
          <w:szCs w:val="22"/>
        </w:rPr>
        <w:t xml:space="preserve"> (</w:t>
      </w:r>
      <w:r w:rsidR="004C001F">
        <w:rPr>
          <w:rFonts w:ascii="Arial" w:eastAsia="Arial Narrow" w:hAnsi="Arial" w:cs="Arial"/>
          <w:sz w:val="22"/>
          <w:szCs w:val="22"/>
        </w:rPr>
        <w:t>1</w:t>
      </w:r>
      <w:r>
        <w:rPr>
          <w:rFonts w:ascii="Arial" w:eastAsia="Arial Narrow" w:hAnsi="Arial" w:cs="Arial"/>
          <w:sz w:val="22"/>
          <w:szCs w:val="22"/>
        </w:rPr>
        <w:t xml:space="preserve">) año </w:t>
      </w:r>
      <w:r w:rsidRPr="00FF3986">
        <w:rPr>
          <w:rFonts w:ascii="Arial" w:eastAsia="Arial Narrow" w:hAnsi="Arial" w:cs="Arial"/>
          <w:sz w:val="22"/>
          <w:szCs w:val="22"/>
          <w:lang w:val="es-ES"/>
        </w:rPr>
        <w:t xml:space="preserve">contado a partir de la </w:t>
      </w:r>
      <w:r>
        <w:rPr>
          <w:rFonts w:ascii="Arial" w:eastAsia="Arial Narrow" w:hAnsi="Arial" w:cs="Arial"/>
          <w:sz w:val="22"/>
          <w:szCs w:val="22"/>
          <w:lang w:val="es-ES"/>
        </w:rPr>
        <w:t>firmeza</w:t>
      </w:r>
      <w:r w:rsidRPr="00FF3986">
        <w:rPr>
          <w:rFonts w:ascii="Arial" w:eastAsia="Arial Narrow" w:hAnsi="Arial" w:cs="Arial"/>
          <w:sz w:val="22"/>
          <w:szCs w:val="22"/>
          <w:lang w:val="es-ES"/>
        </w:rPr>
        <w:t xml:space="preserve"> de la presente decisión. </w:t>
      </w:r>
    </w:p>
    <w:p w:rsidR="00393E69" w:rsidRPr="00FF3986" w:rsidRDefault="00393E69" w:rsidP="00393E69">
      <w:pPr>
        <w:tabs>
          <w:tab w:val="left" w:pos="5879"/>
        </w:tabs>
        <w:jc w:val="both"/>
        <w:rPr>
          <w:rFonts w:ascii="Arial" w:eastAsia="Arial Narrow" w:hAnsi="Arial" w:cs="Arial"/>
          <w:color w:val="00B050"/>
          <w:sz w:val="22"/>
          <w:szCs w:val="22"/>
          <w:lang w:val="es-ES"/>
        </w:rPr>
      </w:pPr>
    </w:p>
    <w:p w:rsidR="00393E69" w:rsidRPr="00FF3986" w:rsidRDefault="00393E69" w:rsidP="00393E69">
      <w:pPr>
        <w:tabs>
          <w:tab w:val="left" w:pos="5879"/>
        </w:tabs>
        <w:jc w:val="both"/>
        <w:rPr>
          <w:rFonts w:ascii="Arial" w:eastAsia="Arial Narrow" w:hAnsi="Arial" w:cs="Arial"/>
          <w:sz w:val="22"/>
          <w:szCs w:val="22"/>
          <w:highlight w:val="yellow"/>
          <w:lang w:val="es-ES"/>
        </w:rPr>
      </w:pPr>
      <w:r w:rsidRPr="00FF3986">
        <w:rPr>
          <w:rFonts w:ascii="Arial" w:eastAsia="Arial Narrow" w:hAnsi="Arial" w:cs="Arial"/>
          <w:b/>
          <w:sz w:val="22"/>
          <w:szCs w:val="22"/>
          <w:lang w:val="es-ES"/>
        </w:rPr>
        <w:t>PARÁGRAFO PRIMERO.</w:t>
      </w:r>
      <w:r w:rsidRPr="00FF3986">
        <w:rPr>
          <w:rFonts w:ascii="Arial" w:eastAsia="Arial Narrow" w:hAnsi="Arial" w:cs="Arial"/>
          <w:sz w:val="22"/>
          <w:szCs w:val="22"/>
          <w:lang w:val="es-ES"/>
        </w:rPr>
        <w:t xml:space="preserve"> En el caso de que la ejecución de las actividades silviculturales finalice antes del término descrito en el presente artículo, </w:t>
      </w:r>
      <w:r w:rsidR="00AD5348">
        <w:rPr>
          <w:rFonts w:ascii="Arial" w:eastAsia="Arial Narrow" w:hAnsi="Arial" w:cs="Arial"/>
          <w:sz w:val="22"/>
          <w:szCs w:val="22"/>
          <w:lang w:val="es-ES"/>
        </w:rPr>
        <w:t>los</w:t>
      </w:r>
      <w:r w:rsidRPr="00FF3986">
        <w:rPr>
          <w:rFonts w:ascii="Arial" w:eastAsia="Arial Narrow" w:hAnsi="Arial" w:cs="Arial"/>
          <w:sz w:val="22"/>
          <w:szCs w:val="22"/>
          <w:lang w:val="es-ES"/>
        </w:rPr>
        <w:t xml:space="preserve"> autorizado</w:t>
      </w:r>
      <w:r w:rsidR="00AD5348">
        <w:rPr>
          <w:rFonts w:ascii="Arial" w:eastAsia="Arial Narrow" w:hAnsi="Arial" w:cs="Arial"/>
          <w:sz w:val="22"/>
          <w:szCs w:val="22"/>
          <w:lang w:val="es-ES"/>
        </w:rPr>
        <w:t>s</w:t>
      </w:r>
      <w:r w:rsidRPr="00FF3986">
        <w:rPr>
          <w:rFonts w:ascii="Arial" w:eastAsia="Arial Narrow" w:hAnsi="Arial" w:cs="Arial"/>
          <w:sz w:val="22"/>
          <w:szCs w:val="22"/>
          <w:lang w:val="es-ES"/>
        </w:rPr>
        <w:t xml:space="preserve"> deberá</w:t>
      </w:r>
      <w:r w:rsidR="00AD5348">
        <w:rPr>
          <w:rFonts w:ascii="Arial" w:eastAsia="Arial Narrow" w:hAnsi="Arial" w:cs="Arial"/>
          <w:sz w:val="22"/>
          <w:szCs w:val="22"/>
          <w:lang w:val="es-ES"/>
        </w:rPr>
        <w:t>n</w:t>
      </w:r>
      <w:r w:rsidRPr="00FF3986">
        <w:rPr>
          <w:rFonts w:ascii="Arial" w:eastAsia="Arial Narrow" w:hAnsi="Arial" w:cs="Arial"/>
          <w:sz w:val="22"/>
          <w:szCs w:val="22"/>
          <w:lang w:val="es-ES"/>
        </w:rPr>
        <w:t xml:space="preserve"> informar a esta Secretaría tal situación, con el objetivo de realizar el seguimiento de las obligaciones impuestas en el presente acto administrativo. </w:t>
      </w:r>
    </w:p>
    <w:p w:rsidR="00393E69" w:rsidRPr="00FF3986" w:rsidRDefault="00393E69" w:rsidP="00393E69">
      <w:pPr>
        <w:tabs>
          <w:tab w:val="left" w:pos="5879"/>
        </w:tabs>
        <w:jc w:val="both"/>
        <w:rPr>
          <w:rFonts w:ascii="Arial" w:eastAsia="Arial Narrow" w:hAnsi="Arial" w:cs="Arial"/>
          <w:color w:val="00B050"/>
          <w:sz w:val="22"/>
          <w:szCs w:val="22"/>
          <w:highlight w:val="yellow"/>
          <w:lang w:val="es-ES"/>
        </w:rPr>
      </w:pPr>
    </w:p>
    <w:p w:rsidR="00393E69" w:rsidRPr="00FF3986" w:rsidRDefault="00393E69" w:rsidP="00393E69">
      <w:pPr>
        <w:tabs>
          <w:tab w:val="left" w:pos="5879"/>
        </w:tabs>
        <w:jc w:val="both"/>
        <w:rPr>
          <w:rFonts w:ascii="Arial" w:eastAsia="Arial Narrow" w:hAnsi="Arial" w:cs="Arial"/>
          <w:sz w:val="22"/>
          <w:szCs w:val="22"/>
          <w:lang w:val="es-ES"/>
        </w:rPr>
      </w:pPr>
      <w:r w:rsidRPr="00FF3986">
        <w:rPr>
          <w:rFonts w:ascii="Arial" w:eastAsia="Arial Narrow" w:hAnsi="Arial" w:cs="Arial"/>
          <w:b/>
          <w:sz w:val="22"/>
          <w:szCs w:val="22"/>
          <w:lang w:val="es-ES"/>
        </w:rPr>
        <w:t>PARÁGRAFO SEGUNDO.</w:t>
      </w:r>
      <w:r w:rsidRPr="00FF3986">
        <w:rPr>
          <w:rFonts w:ascii="Arial" w:eastAsia="Arial Narrow" w:hAnsi="Arial" w:cs="Arial"/>
          <w:sz w:val="22"/>
          <w:szCs w:val="22"/>
          <w:lang w:val="es-ES"/>
        </w:rPr>
        <w:t xml:space="preserve"> Las prórrogas que sean solicitadas se extenderán por un periodo máximo al 50% del tiempo inicialmente autorizado. </w:t>
      </w:r>
    </w:p>
    <w:p w:rsidR="00393E69" w:rsidRPr="00FF3986" w:rsidRDefault="00393E69" w:rsidP="00393E69">
      <w:pPr>
        <w:tabs>
          <w:tab w:val="left" w:pos="5879"/>
        </w:tabs>
        <w:jc w:val="both"/>
        <w:rPr>
          <w:rFonts w:ascii="Arial" w:eastAsia="Arial Narrow" w:hAnsi="Arial" w:cs="Arial"/>
          <w:sz w:val="22"/>
          <w:szCs w:val="22"/>
          <w:lang w:val="es-ES"/>
        </w:rPr>
      </w:pPr>
    </w:p>
    <w:p w:rsidR="00393E69" w:rsidRPr="00FF3986" w:rsidRDefault="00393E69" w:rsidP="00393E69">
      <w:pPr>
        <w:tabs>
          <w:tab w:val="left" w:pos="5879"/>
        </w:tabs>
        <w:jc w:val="both"/>
        <w:rPr>
          <w:rFonts w:ascii="Arial" w:eastAsia="Arial Narrow" w:hAnsi="Arial" w:cs="Arial"/>
          <w:sz w:val="22"/>
          <w:szCs w:val="22"/>
          <w:lang w:val="es-ES"/>
        </w:rPr>
      </w:pPr>
      <w:r w:rsidRPr="00FF3986">
        <w:rPr>
          <w:rFonts w:ascii="Arial" w:eastAsia="Arial Narrow" w:hAnsi="Arial" w:cs="Arial"/>
          <w:sz w:val="22"/>
          <w:szCs w:val="22"/>
          <w:lang w:val="es-ES"/>
        </w:rPr>
        <w:t>Cualquier solicitud de prórroga, ampliación o variación de este término, deberá ser solicitada mínimo treinta (30) días calendario antes del vencimiento del término otorgado para la ejecución de la autorización que se confiere a través del presente acto administrativo.</w:t>
      </w:r>
    </w:p>
    <w:p w:rsidR="00393E69" w:rsidRPr="00FF3986" w:rsidRDefault="00393E69" w:rsidP="00393E69">
      <w:pPr>
        <w:tabs>
          <w:tab w:val="left" w:pos="5879"/>
        </w:tabs>
        <w:jc w:val="both"/>
        <w:rPr>
          <w:rFonts w:ascii="Arial" w:eastAsia="Arial Narrow" w:hAnsi="Arial" w:cs="Arial"/>
          <w:sz w:val="22"/>
          <w:szCs w:val="22"/>
          <w:lang w:val="es-ES"/>
        </w:rPr>
      </w:pPr>
    </w:p>
    <w:p w:rsidR="00393E69" w:rsidRPr="00FF3986" w:rsidRDefault="00393E69" w:rsidP="00393E69">
      <w:pPr>
        <w:jc w:val="both"/>
        <w:rPr>
          <w:rFonts w:ascii="Arial" w:eastAsia="Arial" w:hAnsi="Arial" w:cs="Arial"/>
          <w:sz w:val="22"/>
          <w:szCs w:val="22"/>
        </w:rPr>
      </w:pPr>
      <w:r w:rsidRPr="00FF3986">
        <w:rPr>
          <w:rFonts w:ascii="Arial" w:eastAsia="Arial" w:hAnsi="Arial" w:cs="Arial"/>
          <w:b/>
          <w:sz w:val="22"/>
          <w:szCs w:val="22"/>
        </w:rPr>
        <w:t xml:space="preserve">ARTÍCULO </w:t>
      </w:r>
      <w:r w:rsidR="004C001F">
        <w:rPr>
          <w:rFonts w:ascii="Arial" w:eastAsia="Arial" w:hAnsi="Arial" w:cs="Arial"/>
          <w:b/>
          <w:sz w:val="22"/>
          <w:szCs w:val="22"/>
        </w:rPr>
        <w:t>QUINTO</w:t>
      </w:r>
      <w:r w:rsidRPr="00FF3986">
        <w:rPr>
          <w:rFonts w:ascii="Arial" w:eastAsia="Arial" w:hAnsi="Arial" w:cs="Arial"/>
          <w:b/>
          <w:sz w:val="22"/>
          <w:szCs w:val="22"/>
        </w:rPr>
        <w:t>.</w:t>
      </w:r>
      <w:r w:rsidRPr="00FF3986">
        <w:rPr>
          <w:rFonts w:ascii="Arial" w:eastAsia="Arial" w:hAnsi="Arial" w:cs="Arial"/>
          <w:sz w:val="22"/>
          <w:szCs w:val="22"/>
        </w:rPr>
        <w:t xml:space="preserve"> </w:t>
      </w:r>
      <w:r w:rsidR="00196A61">
        <w:rPr>
          <w:rFonts w:ascii="Arial" w:eastAsia="Arial" w:hAnsi="Arial" w:cs="Arial"/>
          <w:sz w:val="22"/>
          <w:szCs w:val="22"/>
        </w:rPr>
        <w:t>Los</w:t>
      </w:r>
      <w:r w:rsidRPr="00FF3986">
        <w:rPr>
          <w:rFonts w:ascii="Arial" w:eastAsia="Arial" w:hAnsi="Arial" w:cs="Arial"/>
          <w:sz w:val="22"/>
          <w:szCs w:val="22"/>
        </w:rPr>
        <w:t xml:space="preserve"> autorizado</w:t>
      </w:r>
      <w:r w:rsidR="00196A61">
        <w:rPr>
          <w:rFonts w:ascii="Arial" w:eastAsia="Arial" w:hAnsi="Arial" w:cs="Arial"/>
          <w:sz w:val="22"/>
          <w:szCs w:val="22"/>
        </w:rPr>
        <w:t>s</w:t>
      </w:r>
      <w:r w:rsidRPr="00FF3986">
        <w:rPr>
          <w:rFonts w:ascii="Arial" w:eastAsia="Arial" w:hAnsi="Arial" w:cs="Arial"/>
          <w:sz w:val="22"/>
          <w:szCs w:val="22"/>
        </w:rPr>
        <w:t xml:space="preserve"> deberá</w:t>
      </w:r>
      <w:r w:rsidR="00196A61">
        <w:rPr>
          <w:rFonts w:ascii="Arial" w:eastAsia="Arial" w:hAnsi="Arial" w:cs="Arial"/>
          <w:sz w:val="22"/>
          <w:szCs w:val="22"/>
        </w:rPr>
        <w:t>n</w:t>
      </w:r>
      <w:r w:rsidRPr="00FF3986">
        <w:rPr>
          <w:rFonts w:ascii="Arial" w:eastAsia="Arial" w:hAnsi="Arial" w:cs="Arial"/>
          <w:sz w:val="22"/>
          <w:szCs w:val="22"/>
        </w:rPr>
        <w:t xml:space="preserve"> seguir, de forma estricta, desde su inicio hasta la culminación de las obras, lo establecido en los siguientes documentos que contienen lineamientos y obligaciones que deberán ser atendidas en cada etapa de la intervención silvicultural, lo cual será objeto de seguimiento por parte de esta autoridad:</w:t>
      </w:r>
    </w:p>
    <w:p w:rsidR="00393E69" w:rsidRPr="00FF3986" w:rsidRDefault="00393E69" w:rsidP="00393E69">
      <w:pPr>
        <w:jc w:val="both"/>
        <w:rPr>
          <w:rFonts w:ascii="Arial" w:eastAsia="Arial" w:hAnsi="Arial" w:cs="Arial"/>
          <w:sz w:val="22"/>
          <w:szCs w:val="22"/>
        </w:rPr>
      </w:pPr>
    </w:p>
    <w:p w:rsidR="00393E69" w:rsidRPr="00FF3986" w:rsidRDefault="00393E69" w:rsidP="00393E69">
      <w:pPr>
        <w:numPr>
          <w:ilvl w:val="0"/>
          <w:numId w:val="23"/>
        </w:numPr>
        <w:ind w:left="567" w:hanging="283"/>
        <w:jc w:val="both"/>
        <w:rPr>
          <w:rFonts w:ascii="Arial" w:eastAsia="Arial" w:hAnsi="Arial" w:cs="Arial"/>
          <w:sz w:val="22"/>
          <w:szCs w:val="22"/>
        </w:rPr>
      </w:pPr>
      <w:r w:rsidRPr="00FF3986">
        <w:rPr>
          <w:rFonts w:ascii="Arial" w:eastAsia="Arial" w:hAnsi="Arial" w:cs="Arial"/>
          <w:sz w:val="22"/>
          <w:szCs w:val="22"/>
        </w:rPr>
        <w:lastRenderedPageBreak/>
        <w:t xml:space="preserve">Decreto 582 de 2023 </w:t>
      </w:r>
      <w:r w:rsidRPr="00FF3986">
        <w:rPr>
          <w:rFonts w:ascii="Arial" w:eastAsia="Arial" w:hAnsi="Arial" w:cs="Arial"/>
          <w:i/>
          <w:sz w:val="22"/>
          <w:szCs w:val="22"/>
        </w:rPr>
        <w:t>"Por el cual se reglamentan las disposiciones de Ecourbanismo y Construcción Sostenible del Plan de Ordenamiento Territorial de Bogotá D.C., y se dictan otras disposiciones’’</w:t>
      </w:r>
      <w:r w:rsidRPr="00FF3986">
        <w:rPr>
          <w:rFonts w:ascii="Arial" w:eastAsia="Arial" w:hAnsi="Arial" w:cs="Arial"/>
          <w:sz w:val="22"/>
          <w:szCs w:val="22"/>
        </w:rPr>
        <w:t xml:space="preserve">. </w:t>
      </w:r>
    </w:p>
    <w:p w:rsidR="00393E69" w:rsidRPr="00FF3986" w:rsidRDefault="00393E69" w:rsidP="00393E69">
      <w:pPr>
        <w:ind w:left="567"/>
        <w:jc w:val="both"/>
        <w:rPr>
          <w:rFonts w:ascii="Arial" w:eastAsia="Arial" w:hAnsi="Arial" w:cs="Arial"/>
          <w:sz w:val="22"/>
          <w:szCs w:val="22"/>
        </w:rPr>
      </w:pPr>
    </w:p>
    <w:p w:rsidR="00393E69" w:rsidRPr="00FF3986" w:rsidRDefault="00393E69" w:rsidP="00393E69">
      <w:pPr>
        <w:numPr>
          <w:ilvl w:val="0"/>
          <w:numId w:val="23"/>
        </w:numPr>
        <w:ind w:left="567" w:hanging="283"/>
        <w:jc w:val="both"/>
        <w:rPr>
          <w:rFonts w:ascii="Arial" w:eastAsia="Arial" w:hAnsi="Arial" w:cs="Arial"/>
          <w:sz w:val="22"/>
          <w:szCs w:val="22"/>
        </w:rPr>
      </w:pPr>
      <w:r w:rsidRPr="00FF3986">
        <w:rPr>
          <w:rFonts w:ascii="Arial" w:eastAsia="Arial" w:hAnsi="Arial" w:cs="Arial"/>
          <w:sz w:val="22"/>
          <w:szCs w:val="22"/>
        </w:rPr>
        <w:t xml:space="preserve">Guía de arquitectura amigable con las aves y los murciélagos. </w:t>
      </w:r>
    </w:p>
    <w:p w:rsidR="00393E69" w:rsidRPr="00FF3986" w:rsidRDefault="00393E69" w:rsidP="00393E69">
      <w:pPr>
        <w:jc w:val="both"/>
        <w:rPr>
          <w:rFonts w:ascii="Arial" w:eastAsia="Arial" w:hAnsi="Arial" w:cs="Arial"/>
          <w:sz w:val="22"/>
          <w:szCs w:val="22"/>
        </w:rPr>
      </w:pPr>
    </w:p>
    <w:p w:rsidR="00393E69" w:rsidRPr="00FF3986" w:rsidRDefault="00393E69" w:rsidP="00393E69">
      <w:pPr>
        <w:numPr>
          <w:ilvl w:val="0"/>
          <w:numId w:val="23"/>
        </w:numPr>
        <w:ind w:left="567" w:hanging="283"/>
        <w:jc w:val="both"/>
        <w:rPr>
          <w:rFonts w:ascii="Arial" w:eastAsia="Arial" w:hAnsi="Arial" w:cs="Arial"/>
          <w:sz w:val="22"/>
          <w:szCs w:val="22"/>
        </w:rPr>
      </w:pPr>
      <w:r w:rsidRPr="00FF3986">
        <w:rPr>
          <w:rFonts w:ascii="Arial" w:eastAsia="Arial" w:hAnsi="Arial" w:cs="Arial"/>
          <w:sz w:val="22"/>
          <w:szCs w:val="22"/>
        </w:rPr>
        <w:t xml:space="preserve">Decreto 507 de 2023 </w:t>
      </w:r>
      <w:r w:rsidRPr="00FF3986">
        <w:rPr>
          <w:rFonts w:ascii="Arial" w:eastAsia="Arial" w:hAnsi="Arial" w:cs="Arial"/>
          <w:i/>
          <w:sz w:val="22"/>
          <w:szCs w:val="22"/>
        </w:rPr>
        <w:t>“Por el cual se adopta el modelo y los lineamientos para la gestión integral de los Residuos de Construcción y Demolición - RCD en Bogotá D.C.”</w:t>
      </w:r>
    </w:p>
    <w:p w:rsidR="00393E69" w:rsidRPr="00FF3986" w:rsidRDefault="00393E69" w:rsidP="00393E69">
      <w:pPr>
        <w:tabs>
          <w:tab w:val="left" w:pos="5879"/>
        </w:tabs>
        <w:jc w:val="both"/>
        <w:rPr>
          <w:rFonts w:ascii="Arial" w:eastAsia="Arial Narrow" w:hAnsi="Arial" w:cs="Arial"/>
          <w:b/>
          <w:sz w:val="22"/>
          <w:szCs w:val="22"/>
          <w:lang w:val="es-ES"/>
        </w:rPr>
      </w:pPr>
    </w:p>
    <w:p w:rsidR="00393E69" w:rsidRPr="00FF3986" w:rsidRDefault="00393E69" w:rsidP="00393E69">
      <w:pPr>
        <w:jc w:val="both"/>
        <w:rPr>
          <w:rFonts w:ascii="Arial" w:eastAsia="Arial" w:hAnsi="Arial" w:cs="Arial"/>
          <w:sz w:val="22"/>
          <w:szCs w:val="22"/>
        </w:rPr>
      </w:pPr>
      <w:r w:rsidRPr="00FF3986">
        <w:rPr>
          <w:rFonts w:ascii="Arial" w:eastAsia="Arial" w:hAnsi="Arial" w:cs="Arial"/>
          <w:b/>
          <w:sz w:val="22"/>
          <w:szCs w:val="22"/>
        </w:rPr>
        <w:t xml:space="preserve">ARTÍCULO </w:t>
      </w:r>
      <w:r w:rsidR="004C001F">
        <w:rPr>
          <w:rFonts w:ascii="Arial" w:eastAsia="Arial" w:hAnsi="Arial" w:cs="Arial"/>
          <w:b/>
          <w:sz w:val="22"/>
          <w:szCs w:val="22"/>
        </w:rPr>
        <w:t>SEXTO</w:t>
      </w:r>
      <w:r w:rsidRPr="00FF3986">
        <w:rPr>
          <w:rFonts w:ascii="Arial" w:eastAsia="Arial" w:hAnsi="Arial" w:cs="Arial"/>
          <w:b/>
          <w:sz w:val="22"/>
          <w:szCs w:val="22"/>
        </w:rPr>
        <w:t>.</w:t>
      </w:r>
      <w:r w:rsidRPr="00FF3986">
        <w:rPr>
          <w:rFonts w:ascii="Arial" w:eastAsia="Arial" w:hAnsi="Arial" w:cs="Arial"/>
          <w:sz w:val="22"/>
          <w:szCs w:val="22"/>
        </w:rPr>
        <w:t xml:space="preserve"> Una vez finalizadas las actividades silviculturales autorizadas, dentro de la vigencia de ejecución establecida en el presente acto administrativo, </w:t>
      </w:r>
      <w:r w:rsidR="00196A61">
        <w:rPr>
          <w:rFonts w:ascii="Arial" w:eastAsia="Arial" w:hAnsi="Arial" w:cs="Arial"/>
          <w:sz w:val="22"/>
          <w:szCs w:val="22"/>
        </w:rPr>
        <w:t>los</w:t>
      </w:r>
      <w:r w:rsidRPr="00FF3986">
        <w:rPr>
          <w:rFonts w:ascii="Arial" w:eastAsia="Arial" w:hAnsi="Arial" w:cs="Arial"/>
          <w:sz w:val="22"/>
          <w:szCs w:val="22"/>
        </w:rPr>
        <w:t xml:space="preserve"> autorizad</w:t>
      </w:r>
      <w:r>
        <w:rPr>
          <w:rFonts w:ascii="Arial" w:eastAsia="Arial" w:hAnsi="Arial" w:cs="Arial"/>
          <w:sz w:val="22"/>
          <w:szCs w:val="22"/>
        </w:rPr>
        <w:t>o</w:t>
      </w:r>
      <w:r w:rsidR="00196A61">
        <w:rPr>
          <w:rFonts w:ascii="Arial" w:eastAsia="Arial" w:hAnsi="Arial" w:cs="Arial"/>
          <w:sz w:val="22"/>
          <w:szCs w:val="22"/>
        </w:rPr>
        <w:t>s</w:t>
      </w:r>
      <w:r w:rsidRPr="00FF3986">
        <w:rPr>
          <w:rFonts w:ascii="Arial" w:eastAsia="Arial" w:hAnsi="Arial" w:cs="Arial"/>
          <w:sz w:val="22"/>
          <w:szCs w:val="22"/>
        </w:rPr>
        <w:t xml:space="preserve"> radicará</w:t>
      </w:r>
      <w:r w:rsidR="00196A61">
        <w:rPr>
          <w:rFonts w:ascii="Arial" w:eastAsia="Arial" w:hAnsi="Arial" w:cs="Arial"/>
          <w:sz w:val="22"/>
          <w:szCs w:val="22"/>
        </w:rPr>
        <w:t>n</w:t>
      </w:r>
      <w:r w:rsidRPr="00FF3986">
        <w:rPr>
          <w:rFonts w:ascii="Arial" w:eastAsia="Arial" w:hAnsi="Arial" w:cs="Arial"/>
          <w:sz w:val="22"/>
          <w:szCs w:val="22"/>
        </w:rPr>
        <w:t xml:space="preserve"> ante la Secretaría Distrital de Ambiente el informe final con base en el anexo que estará disponible en la página web de la Entidad, en el enlace </w:t>
      </w:r>
      <w:hyperlink r:id="rId13" w:history="1">
        <w:r w:rsidRPr="00FF3986">
          <w:rPr>
            <w:rFonts w:ascii="Arial" w:eastAsia="Arial" w:hAnsi="Arial" w:cs="Arial"/>
            <w:color w:val="0000FF"/>
            <w:sz w:val="22"/>
            <w:szCs w:val="22"/>
            <w:u w:val="single"/>
          </w:rPr>
          <w:t>http://www.ambientebogota.gov.co/es/web/sda/formatos-para-tramites-ante-la-sda</w:t>
        </w:r>
      </w:hyperlink>
      <w:r>
        <w:rPr>
          <w:rFonts w:ascii="Arial" w:eastAsia="Arial" w:hAnsi="Arial" w:cs="Arial"/>
          <w:sz w:val="22"/>
          <w:szCs w:val="22"/>
        </w:rPr>
        <w:t xml:space="preserve">, </w:t>
      </w:r>
      <w:r w:rsidRPr="001567CF">
        <w:rPr>
          <w:rFonts w:ascii="Arial" w:eastAsia="Arial" w:hAnsi="Arial" w:cs="Arial"/>
          <w:sz w:val="22"/>
          <w:szCs w:val="22"/>
        </w:rPr>
        <w:t>así como el informe definitivo de la disposición final del material vegetal de los árboles de tala</w:t>
      </w:r>
      <w:r>
        <w:rPr>
          <w:rFonts w:ascii="Arial" w:eastAsia="Arial" w:hAnsi="Arial" w:cs="Arial"/>
          <w:sz w:val="22"/>
          <w:szCs w:val="22"/>
        </w:rPr>
        <w:t>.</w:t>
      </w:r>
    </w:p>
    <w:p w:rsidR="00393E69" w:rsidRPr="00FF3986" w:rsidRDefault="00393E69" w:rsidP="00393E69">
      <w:pPr>
        <w:jc w:val="both"/>
        <w:rPr>
          <w:rFonts w:ascii="Arial" w:eastAsia="Arial" w:hAnsi="Arial" w:cs="Arial"/>
          <w:sz w:val="22"/>
          <w:szCs w:val="22"/>
        </w:rPr>
      </w:pPr>
    </w:p>
    <w:p w:rsidR="00393E69" w:rsidRPr="00FF3986" w:rsidRDefault="00393E69" w:rsidP="00393E69">
      <w:pPr>
        <w:jc w:val="both"/>
        <w:rPr>
          <w:rFonts w:ascii="Arial" w:eastAsia="Arial" w:hAnsi="Arial" w:cs="Arial"/>
          <w:sz w:val="22"/>
          <w:szCs w:val="22"/>
        </w:rPr>
      </w:pPr>
      <w:r w:rsidRPr="00FF3986">
        <w:rPr>
          <w:rFonts w:ascii="Arial" w:eastAsia="Arial" w:hAnsi="Arial" w:cs="Arial"/>
          <w:b/>
          <w:sz w:val="22"/>
          <w:szCs w:val="22"/>
        </w:rPr>
        <w:t xml:space="preserve">PARÁGRAFO. </w:t>
      </w:r>
      <w:r w:rsidRPr="001567CF">
        <w:rPr>
          <w:rFonts w:ascii="Arial" w:eastAsia="Arial" w:hAnsi="Arial" w:cs="Arial"/>
          <w:sz w:val="22"/>
          <w:szCs w:val="22"/>
        </w:rPr>
        <w:t>Así mismo, presentará</w:t>
      </w:r>
      <w:r w:rsidR="00196A61">
        <w:rPr>
          <w:rFonts w:ascii="Arial" w:eastAsia="Arial" w:hAnsi="Arial" w:cs="Arial"/>
          <w:sz w:val="22"/>
          <w:szCs w:val="22"/>
        </w:rPr>
        <w:t>n</w:t>
      </w:r>
      <w:r w:rsidRPr="001567CF">
        <w:rPr>
          <w:rFonts w:ascii="Arial" w:eastAsia="Arial" w:hAnsi="Arial" w:cs="Arial"/>
          <w:sz w:val="22"/>
          <w:szCs w:val="22"/>
        </w:rPr>
        <w:t xml:space="preserve"> </w:t>
      </w:r>
      <w:r w:rsidRPr="001567CF">
        <w:rPr>
          <w:rFonts w:ascii="Arial" w:eastAsia="Arial" w:hAnsi="Arial" w:cs="Arial"/>
          <w:sz w:val="22"/>
          <w:szCs w:val="22"/>
          <w:u w:val="single"/>
        </w:rPr>
        <w:t>semestralmente</w:t>
      </w:r>
      <w:r w:rsidRPr="001567CF">
        <w:rPr>
          <w:rFonts w:ascii="Arial" w:eastAsia="Arial" w:hAnsi="Arial" w:cs="Arial"/>
          <w:sz w:val="22"/>
          <w:szCs w:val="22"/>
        </w:rPr>
        <w:t xml:space="preserve"> a esta Autoridad, a partir de la firmeza del presente acto administrativo, un informe en donde se detalle con imágenes, mapas, cronogramas y demás material que evidencie el avance de las actividades silviculturales, el éxito de las medidas compensatorias y el estado de los árboles a conservar.</w:t>
      </w:r>
    </w:p>
    <w:p w:rsidR="00393E69" w:rsidRPr="00FF3986" w:rsidRDefault="00393E69" w:rsidP="00393E69">
      <w:pPr>
        <w:tabs>
          <w:tab w:val="left" w:pos="5879"/>
        </w:tabs>
        <w:jc w:val="both"/>
        <w:rPr>
          <w:rFonts w:ascii="Arial" w:eastAsia="Arial Narrow" w:hAnsi="Arial" w:cs="Arial"/>
          <w:b/>
          <w:color w:val="00B050"/>
          <w:sz w:val="22"/>
          <w:szCs w:val="22"/>
          <w:lang w:val="es-ES"/>
        </w:rPr>
      </w:pPr>
    </w:p>
    <w:p w:rsidR="00393E69" w:rsidRPr="00FF3986" w:rsidRDefault="00393E69" w:rsidP="00393E69">
      <w:pPr>
        <w:tabs>
          <w:tab w:val="left" w:pos="5879"/>
        </w:tabs>
        <w:jc w:val="both"/>
        <w:rPr>
          <w:rFonts w:ascii="Arial" w:eastAsia="Arial Narrow" w:hAnsi="Arial" w:cs="Arial"/>
          <w:color w:val="00B050"/>
          <w:sz w:val="22"/>
          <w:szCs w:val="22"/>
          <w:lang w:val="es-ES"/>
        </w:rPr>
      </w:pPr>
      <w:r w:rsidRPr="00FF3986">
        <w:rPr>
          <w:rFonts w:ascii="Arial" w:eastAsia="Arial Narrow" w:hAnsi="Arial" w:cs="Arial"/>
          <w:b/>
          <w:sz w:val="22"/>
          <w:szCs w:val="22"/>
          <w:lang w:val="es-ES"/>
        </w:rPr>
        <w:t xml:space="preserve">ARTÍCULO </w:t>
      </w:r>
      <w:r w:rsidR="004C001F">
        <w:rPr>
          <w:rFonts w:ascii="Arial" w:eastAsia="Arial Narrow" w:hAnsi="Arial" w:cs="Arial"/>
          <w:b/>
          <w:sz w:val="22"/>
          <w:szCs w:val="22"/>
          <w:lang w:val="es-ES"/>
        </w:rPr>
        <w:t>SÉPTIMO</w:t>
      </w:r>
      <w:r w:rsidRPr="00FF3986">
        <w:rPr>
          <w:rFonts w:ascii="Arial" w:eastAsia="Arial Narrow" w:hAnsi="Arial" w:cs="Arial"/>
          <w:b/>
          <w:sz w:val="22"/>
          <w:szCs w:val="22"/>
          <w:lang w:val="es-ES"/>
        </w:rPr>
        <w:t>.</w:t>
      </w:r>
      <w:r w:rsidR="00196A61" w:rsidRPr="00196A61">
        <w:rPr>
          <w:rFonts w:ascii="Arial" w:eastAsia="Arial Narrow" w:hAnsi="Arial" w:cs="Arial"/>
          <w:bCs/>
          <w:sz w:val="22"/>
          <w:szCs w:val="22"/>
          <w:lang w:val="es-ES"/>
        </w:rPr>
        <w:t xml:space="preserve"> Los</w:t>
      </w:r>
      <w:r w:rsidRPr="00FF3986">
        <w:rPr>
          <w:rFonts w:ascii="Arial" w:eastAsia="Arial" w:hAnsi="Arial" w:cs="Arial"/>
          <w:sz w:val="22"/>
          <w:szCs w:val="22"/>
        </w:rPr>
        <w:t xml:space="preserve"> autorizad</w:t>
      </w:r>
      <w:r>
        <w:rPr>
          <w:rFonts w:ascii="Arial" w:eastAsia="Arial" w:hAnsi="Arial" w:cs="Arial"/>
          <w:sz w:val="22"/>
          <w:szCs w:val="22"/>
        </w:rPr>
        <w:t>o</w:t>
      </w:r>
      <w:r w:rsidR="00196A61">
        <w:rPr>
          <w:rFonts w:ascii="Arial" w:eastAsia="Arial" w:hAnsi="Arial" w:cs="Arial"/>
          <w:sz w:val="22"/>
          <w:szCs w:val="22"/>
        </w:rPr>
        <w:t>s</w:t>
      </w:r>
      <w:r w:rsidRPr="00FF3986">
        <w:rPr>
          <w:rFonts w:ascii="Arial" w:eastAsia="Arial" w:hAnsi="Arial" w:cs="Arial"/>
          <w:sz w:val="22"/>
          <w:szCs w:val="22"/>
        </w:rPr>
        <w:t xml:space="preserve"> deberá</w:t>
      </w:r>
      <w:r w:rsidR="00196A61">
        <w:rPr>
          <w:rFonts w:ascii="Arial" w:eastAsia="Arial" w:hAnsi="Arial" w:cs="Arial"/>
          <w:sz w:val="22"/>
          <w:szCs w:val="22"/>
        </w:rPr>
        <w:t>n</w:t>
      </w:r>
      <w:r w:rsidRPr="00FF3986">
        <w:rPr>
          <w:rFonts w:ascii="Arial" w:eastAsia="Arial" w:hAnsi="Arial" w:cs="Arial"/>
          <w:sz w:val="22"/>
          <w:szCs w:val="22"/>
        </w:rPr>
        <w:t xml:space="preserve"> ejecutar los tratamientos silviculturales previstos en el presente acto administrativo, en estricto cumplimiento de lo establecido en el Manual de Silvicultura Urbana, Zonas Verdes y Jardinería de Bogotá vigente. Las intervenciones relacionadas con el manejo silvicultural deberán ser programadas y ejecutadas por personal idóneo en la materia, garantizando que dichas acciones sean supervisadas por un profesional con experiencia en silvicultura urbana, y de quien se deberá presentar tarjeta profesional en los documentos que de esta actividad se desprendan</w:t>
      </w:r>
      <w:r w:rsidRPr="00FF3986">
        <w:rPr>
          <w:rFonts w:ascii="Arial" w:eastAsia="Arial" w:hAnsi="Arial" w:cs="Arial"/>
          <w:i/>
          <w:iCs/>
          <w:sz w:val="18"/>
          <w:szCs w:val="18"/>
        </w:rPr>
        <w:t>.</w:t>
      </w:r>
      <w:r w:rsidRPr="00FF3986">
        <w:rPr>
          <w:rFonts w:ascii="Arial" w:eastAsia="Arial" w:hAnsi="Arial" w:cs="Arial"/>
          <w:sz w:val="22"/>
          <w:szCs w:val="22"/>
        </w:rPr>
        <w:t xml:space="preserve"> Todo el proceso deberá llevarse a cabo con el objetivo de minimizar los riesgos para la integridad de las personas, la preservación de los bienes públicos y privados, así como para evitar afectaciones a la circulación vehicular y peatonal</w:t>
      </w:r>
      <w:r w:rsidRPr="00FF3986">
        <w:rPr>
          <w:rFonts w:ascii="Arial" w:eastAsia="Arial Narrow" w:hAnsi="Arial" w:cs="Arial"/>
          <w:color w:val="00B050"/>
          <w:sz w:val="22"/>
          <w:szCs w:val="22"/>
          <w:lang w:val="es-ES"/>
        </w:rPr>
        <w:t>.</w:t>
      </w:r>
    </w:p>
    <w:p w:rsidR="00393E69" w:rsidRPr="00FF3986" w:rsidRDefault="00393E69" w:rsidP="00393E69">
      <w:pPr>
        <w:tabs>
          <w:tab w:val="left" w:pos="5879"/>
        </w:tabs>
        <w:jc w:val="both"/>
        <w:rPr>
          <w:rFonts w:ascii="Arial" w:eastAsia="Arial Narrow" w:hAnsi="Arial" w:cs="Arial"/>
          <w:color w:val="00B050"/>
          <w:sz w:val="22"/>
          <w:szCs w:val="22"/>
          <w:lang w:val="es-ES"/>
        </w:rPr>
      </w:pPr>
    </w:p>
    <w:p w:rsidR="00393E69" w:rsidRPr="00FF3986" w:rsidRDefault="00393E69" w:rsidP="00393E69">
      <w:pPr>
        <w:tabs>
          <w:tab w:val="left" w:pos="5879"/>
        </w:tabs>
        <w:autoSpaceDE w:val="0"/>
        <w:autoSpaceDN w:val="0"/>
        <w:adjustRightInd w:val="0"/>
        <w:jc w:val="both"/>
        <w:rPr>
          <w:rFonts w:ascii="Arial" w:eastAsia="Calibri" w:hAnsi="Arial" w:cs="Arial"/>
          <w:sz w:val="22"/>
          <w:szCs w:val="22"/>
        </w:rPr>
      </w:pPr>
      <w:r w:rsidRPr="00FF3986">
        <w:rPr>
          <w:rFonts w:ascii="Arial" w:eastAsia="Calibri" w:hAnsi="Arial" w:cs="Arial"/>
          <w:b/>
          <w:bCs/>
          <w:sz w:val="22"/>
          <w:szCs w:val="22"/>
        </w:rPr>
        <w:t>PARÁGRAFO PRIMERO.</w:t>
      </w:r>
      <w:r w:rsidRPr="00FF3986">
        <w:rPr>
          <w:rFonts w:ascii="Arial" w:eastAsia="Calibri" w:hAnsi="Arial" w:cs="Arial"/>
          <w:sz w:val="22"/>
          <w:szCs w:val="22"/>
        </w:rPr>
        <w:t xml:space="preserve"> En los casos en que las actividades de aprovechamiento forestal interfieran con algún sistema de cableado eléctrico, tubería de gas y/u otros tipos de redes de la infraestructura de servicios públicos del distrito, se deberá solicitar el debido permiso con la entidad prestadora del servicio público, para evitar situaciones de riesgo al personal que labora en el aprovechamiento forestal y para evitar eventuales suspensiones de los servicios.</w:t>
      </w:r>
    </w:p>
    <w:p w:rsidR="00393E69" w:rsidRPr="00FF3986" w:rsidRDefault="00393E69" w:rsidP="00393E69">
      <w:pPr>
        <w:tabs>
          <w:tab w:val="left" w:pos="5879"/>
        </w:tabs>
        <w:autoSpaceDE w:val="0"/>
        <w:autoSpaceDN w:val="0"/>
        <w:adjustRightInd w:val="0"/>
        <w:jc w:val="both"/>
        <w:rPr>
          <w:rFonts w:ascii="Arial" w:eastAsia="Calibri" w:hAnsi="Arial" w:cs="Arial"/>
          <w:sz w:val="22"/>
          <w:szCs w:val="22"/>
        </w:rPr>
      </w:pPr>
    </w:p>
    <w:p w:rsidR="00393E69" w:rsidRPr="00FF3986" w:rsidRDefault="00393E69" w:rsidP="00393E69">
      <w:pPr>
        <w:tabs>
          <w:tab w:val="left" w:pos="5879"/>
        </w:tabs>
        <w:autoSpaceDE w:val="0"/>
        <w:autoSpaceDN w:val="0"/>
        <w:adjustRightInd w:val="0"/>
        <w:jc w:val="both"/>
        <w:rPr>
          <w:rFonts w:ascii="Arial" w:eastAsia="Calibri" w:hAnsi="Arial" w:cs="Arial"/>
          <w:sz w:val="22"/>
          <w:szCs w:val="22"/>
        </w:rPr>
      </w:pPr>
      <w:r w:rsidRPr="00FF3986">
        <w:rPr>
          <w:rFonts w:ascii="Arial" w:eastAsia="Calibri" w:hAnsi="Arial" w:cs="Arial"/>
          <w:b/>
          <w:bCs/>
          <w:sz w:val="22"/>
          <w:szCs w:val="22"/>
        </w:rPr>
        <w:t>PARÁGRAFO SEGUNDO.</w:t>
      </w:r>
      <w:r w:rsidRPr="00FF3986">
        <w:rPr>
          <w:rFonts w:ascii="Arial" w:eastAsia="Calibri" w:hAnsi="Arial" w:cs="Arial"/>
          <w:sz w:val="22"/>
          <w:szCs w:val="22"/>
        </w:rPr>
        <w:t xml:space="preserve"> Dar cumplimiento al Decreto 4741 del 30 de diciembre de 2005 (compilado por el Decreto 1076 del 26 de mayo de 2015), en lo relacionado al manejo, acopio, transporte y disposición de los Aceites y Lubricantes utilizados durante las labores de aprovechamiento forestal.</w:t>
      </w:r>
    </w:p>
    <w:p w:rsidR="00393E69" w:rsidRPr="00FF3986" w:rsidRDefault="00393E69" w:rsidP="00393E69">
      <w:pPr>
        <w:tabs>
          <w:tab w:val="left" w:pos="5879"/>
        </w:tabs>
        <w:jc w:val="both"/>
        <w:rPr>
          <w:rFonts w:ascii="Arial" w:eastAsia="Arial Narrow" w:hAnsi="Arial" w:cs="Arial"/>
          <w:sz w:val="22"/>
          <w:szCs w:val="22"/>
          <w:lang w:val="es-ES"/>
        </w:rPr>
      </w:pPr>
    </w:p>
    <w:p w:rsidR="00393E69" w:rsidRPr="00FF3986" w:rsidRDefault="00393E69" w:rsidP="00393E69">
      <w:pPr>
        <w:tabs>
          <w:tab w:val="left" w:pos="5879"/>
        </w:tabs>
        <w:jc w:val="both"/>
        <w:rPr>
          <w:rFonts w:ascii="Arial" w:eastAsia="Arial Narrow" w:hAnsi="Arial" w:cs="Arial"/>
          <w:sz w:val="22"/>
          <w:szCs w:val="22"/>
          <w:lang w:val="es-ES"/>
        </w:rPr>
      </w:pPr>
      <w:r w:rsidRPr="00FF3986">
        <w:rPr>
          <w:rFonts w:ascii="Arial" w:eastAsia="Arial Narrow" w:hAnsi="Arial" w:cs="Arial"/>
          <w:b/>
          <w:sz w:val="22"/>
          <w:szCs w:val="22"/>
          <w:lang w:val="es-ES"/>
        </w:rPr>
        <w:lastRenderedPageBreak/>
        <w:t xml:space="preserve">ARTÍCULO </w:t>
      </w:r>
      <w:r w:rsidR="004C001F">
        <w:rPr>
          <w:rFonts w:ascii="Arial" w:eastAsia="Arial Narrow" w:hAnsi="Arial" w:cs="Arial"/>
          <w:b/>
          <w:sz w:val="22"/>
          <w:szCs w:val="22"/>
          <w:lang w:val="es-ES"/>
        </w:rPr>
        <w:t>OCTAVO</w:t>
      </w:r>
      <w:r w:rsidRPr="00FF3986">
        <w:rPr>
          <w:rFonts w:ascii="Arial" w:eastAsia="Arial Narrow" w:hAnsi="Arial" w:cs="Arial"/>
          <w:b/>
          <w:sz w:val="22"/>
          <w:szCs w:val="22"/>
          <w:lang w:val="es-ES"/>
        </w:rPr>
        <w:t xml:space="preserve">. </w:t>
      </w:r>
      <w:r w:rsidRPr="00FF3986">
        <w:rPr>
          <w:rFonts w:ascii="Arial" w:eastAsia="Arial Narrow" w:hAnsi="Arial" w:cs="Arial"/>
          <w:sz w:val="22"/>
          <w:szCs w:val="22"/>
          <w:lang w:val="es-ES"/>
        </w:rPr>
        <w:t xml:space="preserve">Para el desarrollo de obras de infraestructura </w:t>
      </w:r>
      <w:r w:rsidR="00AD5348">
        <w:rPr>
          <w:rFonts w:ascii="Arial" w:eastAsia="Arial Narrow" w:hAnsi="Arial" w:cs="Arial"/>
          <w:sz w:val="22"/>
          <w:szCs w:val="22"/>
          <w:lang w:val="es-ES"/>
        </w:rPr>
        <w:t>los</w:t>
      </w:r>
      <w:r w:rsidRPr="00FF3986">
        <w:rPr>
          <w:rFonts w:ascii="Arial" w:eastAsia="Arial Narrow" w:hAnsi="Arial" w:cs="Arial"/>
          <w:sz w:val="22"/>
          <w:szCs w:val="22"/>
          <w:lang w:val="es-ES"/>
        </w:rPr>
        <w:t xml:space="preserve"> autorizado</w:t>
      </w:r>
      <w:r w:rsidR="00AD5348">
        <w:rPr>
          <w:rFonts w:ascii="Arial" w:eastAsia="Arial Narrow" w:hAnsi="Arial" w:cs="Arial"/>
          <w:sz w:val="22"/>
          <w:szCs w:val="22"/>
          <w:lang w:val="es-ES"/>
        </w:rPr>
        <w:t>s</w:t>
      </w:r>
      <w:r w:rsidRPr="00FF3986">
        <w:rPr>
          <w:rFonts w:ascii="Arial" w:eastAsia="Arial Narrow" w:hAnsi="Arial" w:cs="Arial"/>
          <w:sz w:val="22"/>
          <w:szCs w:val="22"/>
          <w:lang w:val="es-ES"/>
        </w:rPr>
        <w:t xml:space="preserve"> deberá</w:t>
      </w:r>
      <w:r w:rsidR="00AD5348">
        <w:rPr>
          <w:rFonts w:ascii="Arial" w:eastAsia="Arial Narrow" w:hAnsi="Arial" w:cs="Arial"/>
          <w:sz w:val="22"/>
          <w:szCs w:val="22"/>
          <w:lang w:val="es-ES"/>
        </w:rPr>
        <w:t>n</w:t>
      </w:r>
      <w:r w:rsidRPr="00FF3986">
        <w:rPr>
          <w:rFonts w:ascii="Arial" w:eastAsia="Arial Narrow" w:hAnsi="Arial" w:cs="Arial"/>
          <w:sz w:val="22"/>
          <w:szCs w:val="22"/>
          <w:lang w:val="es-ES"/>
        </w:rPr>
        <w:t xml:space="preserve"> cumplir con la Resolución 1138 de 2013 </w:t>
      </w:r>
      <w:r w:rsidRPr="00FF3986">
        <w:rPr>
          <w:rFonts w:ascii="Arial" w:eastAsia="Arial Narrow" w:hAnsi="Arial" w:cs="Arial"/>
          <w:i/>
          <w:sz w:val="22"/>
          <w:szCs w:val="22"/>
          <w:lang w:val="es-ES"/>
        </w:rPr>
        <w:t xml:space="preserve">“Por la cual se adopta la Guía de Manejo Ambiental para el Sector de la Construcción y se toman otras determinaciones” </w:t>
      </w:r>
      <w:r w:rsidRPr="00FF3986">
        <w:rPr>
          <w:rFonts w:ascii="Arial" w:eastAsia="Arial Narrow" w:hAnsi="Arial" w:cs="Arial"/>
          <w:sz w:val="22"/>
          <w:szCs w:val="22"/>
          <w:lang w:val="es-ES"/>
        </w:rPr>
        <w:t>o la norma que la modifique o sustituya, la cual contiene las orientaciones técnicas, metodológicas y procedimentales en el control a los factores de deterioro ambiental y protección de los recursos naturales, en especial todo lo relacionado con el manejo de la avifauna para garantizar la gestión, manejo y desempeño ambiental sostenible en obras de construcción, de infraestructura y edificaciones dentro del Distrito Capital.</w:t>
      </w:r>
    </w:p>
    <w:p w:rsidR="00393E69" w:rsidRPr="00FF3986" w:rsidRDefault="00393E69" w:rsidP="00393E69">
      <w:pPr>
        <w:tabs>
          <w:tab w:val="left" w:pos="5879"/>
        </w:tabs>
        <w:jc w:val="both"/>
        <w:rPr>
          <w:rFonts w:ascii="Arial" w:eastAsia="Arial Narrow" w:hAnsi="Arial" w:cs="Arial"/>
          <w:b/>
          <w:color w:val="00B050"/>
          <w:sz w:val="22"/>
          <w:szCs w:val="22"/>
          <w:lang w:val="es-ES"/>
        </w:rPr>
      </w:pPr>
    </w:p>
    <w:p w:rsidR="00393E69" w:rsidRPr="00FF3986" w:rsidRDefault="00393E69" w:rsidP="00393E69">
      <w:pPr>
        <w:tabs>
          <w:tab w:val="left" w:pos="5879"/>
        </w:tabs>
        <w:jc w:val="both"/>
        <w:rPr>
          <w:rFonts w:ascii="Arial" w:eastAsia="Arial Narrow" w:hAnsi="Arial" w:cs="Arial"/>
          <w:b/>
          <w:sz w:val="22"/>
          <w:szCs w:val="22"/>
          <w:lang w:val="es-ES"/>
        </w:rPr>
      </w:pPr>
      <w:r w:rsidRPr="00FF3986">
        <w:rPr>
          <w:rFonts w:ascii="Arial" w:eastAsia="Arial Narrow" w:hAnsi="Arial" w:cs="Arial"/>
          <w:b/>
          <w:sz w:val="22"/>
          <w:szCs w:val="22"/>
          <w:lang w:val="es-ES"/>
        </w:rPr>
        <w:t xml:space="preserve">PARÁGRAFO PRIMERO. </w:t>
      </w:r>
      <w:r w:rsidRPr="00FF3986">
        <w:rPr>
          <w:rFonts w:ascii="Arial" w:eastAsia="Arial Narrow" w:hAnsi="Arial" w:cs="Arial"/>
          <w:sz w:val="22"/>
          <w:szCs w:val="22"/>
          <w:lang w:val="es-ES"/>
        </w:rPr>
        <w:t xml:space="preserve">Previo a la ejecución de las actividades silviculturales autorizadas en el presente acto administrativo, </w:t>
      </w:r>
      <w:r w:rsidR="00196A61">
        <w:rPr>
          <w:rFonts w:ascii="Arial" w:eastAsia="Arial Narrow" w:hAnsi="Arial" w:cs="Arial"/>
          <w:sz w:val="22"/>
          <w:szCs w:val="22"/>
          <w:lang w:val="es-ES"/>
        </w:rPr>
        <w:t>los</w:t>
      </w:r>
      <w:r w:rsidRPr="00FF3986">
        <w:rPr>
          <w:rFonts w:ascii="Arial" w:eastAsia="Arial Narrow" w:hAnsi="Arial" w:cs="Arial"/>
          <w:sz w:val="22"/>
          <w:szCs w:val="22"/>
          <w:lang w:val="es-ES"/>
        </w:rPr>
        <w:t xml:space="preserve"> autorizado</w:t>
      </w:r>
      <w:r w:rsidR="00196A61">
        <w:rPr>
          <w:rFonts w:ascii="Arial" w:eastAsia="Arial Narrow" w:hAnsi="Arial" w:cs="Arial"/>
          <w:sz w:val="22"/>
          <w:szCs w:val="22"/>
          <w:lang w:val="es-ES"/>
        </w:rPr>
        <w:t>s</w:t>
      </w:r>
      <w:r w:rsidRPr="00FF3986">
        <w:rPr>
          <w:rFonts w:ascii="Arial" w:eastAsia="Arial Narrow" w:hAnsi="Arial" w:cs="Arial"/>
          <w:sz w:val="22"/>
          <w:szCs w:val="22"/>
          <w:lang w:val="es-ES"/>
        </w:rPr>
        <w:t xml:space="preserve"> deberá</w:t>
      </w:r>
      <w:r w:rsidR="00196A61">
        <w:rPr>
          <w:rFonts w:ascii="Arial" w:eastAsia="Arial Narrow" w:hAnsi="Arial" w:cs="Arial"/>
          <w:sz w:val="22"/>
          <w:szCs w:val="22"/>
          <w:lang w:val="es-ES"/>
        </w:rPr>
        <w:t>n</w:t>
      </w:r>
      <w:r w:rsidRPr="00FF3986">
        <w:rPr>
          <w:rFonts w:ascii="Arial" w:eastAsia="Arial Narrow" w:hAnsi="Arial" w:cs="Arial"/>
          <w:sz w:val="22"/>
          <w:szCs w:val="22"/>
          <w:lang w:val="es-ES"/>
        </w:rPr>
        <w:t xml:space="preserve"> realizar las socializaciones necesarias con la comunidad, en los términos descritos en la Guía de Manejo Ambiental para el Sector de la Construcción, dichas socializaciones deberán estar soportadas en actas y registros, las cuales podrán ser solicitadas por la Autoridad Ambiental en cualquier tiempo.</w:t>
      </w:r>
      <w:r w:rsidRPr="00FF3986">
        <w:rPr>
          <w:rFonts w:ascii="Arial" w:eastAsia="Arial Narrow" w:hAnsi="Arial" w:cs="Arial"/>
          <w:b/>
          <w:sz w:val="22"/>
          <w:szCs w:val="22"/>
          <w:lang w:val="es-ES"/>
        </w:rPr>
        <w:t xml:space="preserve"> </w:t>
      </w:r>
    </w:p>
    <w:p w:rsidR="00393E69" w:rsidRPr="00FF3986" w:rsidRDefault="00393E69" w:rsidP="00393E69">
      <w:pPr>
        <w:tabs>
          <w:tab w:val="left" w:pos="5879"/>
        </w:tabs>
        <w:jc w:val="both"/>
        <w:rPr>
          <w:rFonts w:ascii="Arial" w:eastAsia="Arial Narrow" w:hAnsi="Arial" w:cs="Arial"/>
          <w:b/>
          <w:sz w:val="22"/>
          <w:szCs w:val="22"/>
          <w:lang w:val="es-ES"/>
        </w:rPr>
      </w:pPr>
    </w:p>
    <w:p w:rsidR="00393E69" w:rsidRPr="00FF3986" w:rsidRDefault="00393E69" w:rsidP="00393E69">
      <w:pPr>
        <w:tabs>
          <w:tab w:val="left" w:pos="5879"/>
        </w:tabs>
        <w:jc w:val="both"/>
        <w:rPr>
          <w:rFonts w:ascii="Arial" w:eastAsia="Arial Narrow" w:hAnsi="Arial" w:cs="Arial"/>
          <w:sz w:val="22"/>
          <w:szCs w:val="22"/>
          <w:lang w:val="es-ES"/>
        </w:rPr>
      </w:pPr>
      <w:r w:rsidRPr="00FF3986">
        <w:rPr>
          <w:rFonts w:ascii="Arial" w:eastAsia="Arial Narrow" w:hAnsi="Arial" w:cs="Arial"/>
          <w:b/>
          <w:sz w:val="22"/>
          <w:szCs w:val="22"/>
          <w:lang w:val="es-ES"/>
        </w:rPr>
        <w:t xml:space="preserve">PARÁGRAFO SEGUNDO. </w:t>
      </w:r>
      <w:r w:rsidRPr="00FF3986">
        <w:rPr>
          <w:rFonts w:ascii="Arial" w:eastAsia="Arial Narrow" w:hAnsi="Arial" w:cs="Arial"/>
          <w:sz w:val="22"/>
          <w:szCs w:val="22"/>
          <w:lang w:val="es-ES"/>
        </w:rPr>
        <w:t xml:space="preserve">La implementación de esta guía será verificada por la Autoridad Ambiental en las fases de control y seguimiento, por lo tanto, en la obra deben permanecer los soportes correspondientes al cumplimiento de cada uno de los diferentes componentes de la Guía de Manejo Ambiental para el Sector de la Construcción según el desarrollo de la obra. </w:t>
      </w:r>
    </w:p>
    <w:p w:rsidR="00393E69" w:rsidRPr="005A0E94" w:rsidRDefault="00393E69" w:rsidP="00393E69">
      <w:pPr>
        <w:tabs>
          <w:tab w:val="left" w:pos="5879"/>
        </w:tabs>
        <w:jc w:val="both"/>
        <w:rPr>
          <w:rFonts w:ascii="Arial" w:eastAsia="Arial Narrow" w:hAnsi="Arial" w:cs="Arial"/>
          <w:iCs/>
          <w:sz w:val="22"/>
          <w:szCs w:val="22"/>
        </w:rPr>
      </w:pPr>
    </w:p>
    <w:p w:rsidR="00393E69" w:rsidRPr="005A0E94" w:rsidRDefault="00393E69" w:rsidP="00393E69">
      <w:pPr>
        <w:tabs>
          <w:tab w:val="left" w:pos="5879"/>
        </w:tabs>
        <w:jc w:val="both"/>
        <w:rPr>
          <w:rFonts w:ascii="Arial" w:eastAsia="Arial Narrow" w:hAnsi="Arial" w:cs="Arial"/>
          <w:iCs/>
          <w:sz w:val="22"/>
          <w:szCs w:val="22"/>
        </w:rPr>
      </w:pPr>
      <w:r w:rsidRPr="005A0E94">
        <w:rPr>
          <w:rFonts w:ascii="Arial" w:eastAsia="Arial Narrow" w:hAnsi="Arial" w:cs="Arial"/>
          <w:b/>
          <w:bCs/>
          <w:iCs/>
          <w:sz w:val="22"/>
          <w:szCs w:val="22"/>
        </w:rPr>
        <w:t xml:space="preserve">ARTÍCULO </w:t>
      </w:r>
      <w:r w:rsidR="004C001F">
        <w:rPr>
          <w:rFonts w:ascii="Arial" w:eastAsia="Arial Narrow" w:hAnsi="Arial" w:cs="Arial"/>
          <w:b/>
          <w:bCs/>
          <w:iCs/>
          <w:sz w:val="22"/>
          <w:szCs w:val="22"/>
        </w:rPr>
        <w:t>NOVENO</w:t>
      </w:r>
      <w:r w:rsidRPr="005A0E94">
        <w:rPr>
          <w:rFonts w:ascii="Arial" w:eastAsia="Arial Narrow" w:hAnsi="Arial" w:cs="Arial"/>
          <w:b/>
          <w:bCs/>
          <w:iCs/>
          <w:sz w:val="22"/>
          <w:szCs w:val="22"/>
        </w:rPr>
        <w:t xml:space="preserve">. </w:t>
      </w:r>
      <w:r w:rsidRPr="005A0E94">
        <w:rPr>
          <w:rFonts w:ascii="Arial" w:eastAsia="Arial Narrow" w:hAnsi="Arial" w:cs="Arial"/>
          <w:iCs/>
          <w:sz w:val="22"/>
          <w:szCs w:val="22"/>
        </w:rPr>
        <w:t xml:space="preserve">Si durante la ejecución de las actividades silviculturales autorizadas para TALA, mediante el presente acto administrativo, se detecta la presencia de especies de la flora silvestre en veda de tipo vascular (individuos de las familias botánicas Orchidaceae y Bromeliaceae) de hábito epífito, rupícola y/o terrestre, para el desarrollo del proyecto en las áreas objeto de intervención; </w:t>
      </w:r>
      <w:r w:rsidR="00AD5348">
        <w:rPr>
          <w:rFonts w:ascii="Arial" w:eastAsia="Arial Narrow" w:hAnsi="Arial" w:cs="Arial"/>
          <w:iCs/>
          <w:sz w:val="22"/>
          <w:szCs w:val="22"/>
        </w:rPr>
        <w:t>los</w:t>
      </w:r>
      <w:r w:rsidRPr="005A0E94">
        <w:rPr>
          <w:rFonts w:ascii="Arial" w:eastAsia="Arial Narrow" w:hAnsi="Arial" w:cs="Arial"/>
          <w:iCs/>
          <w:sz w:val="22"/>
          <w:szCs w:val="22"/>
        </w:rPr>
        <w:t xml:space="preserve"> autorizado</w:t>
      </w:r>
      <w:r w:rsidR="00AD5348">
        <w:rPr>
          <w:rFonts w:ascii="Arial" w:eastAsia="Arial Narrow" w:hAnsi="Arial" w:cs="Arial"/>
          <w:iCs/>
          <w:sz w:val="22"/>
          <w:szCs w:val="22"/>
        </w:rPr>
        <w:t>s</w:t>
      </w:r>
      <w:r w:rsidRPr="005A0E94">
        <w:rPr>
          <w:rFonts w:ascii="Arial" w:eastAsia="Arial Narrow" w:hAnsi="Arial" w:cs="Arial"/>
          <w:iCs/>
          <w:sz w:val="22"/>
          <w:szCs w:val="22"/>
        </w:rPr>
        <w:t xml:space="preserve"> deberá</w:t>
      </w:r>
      <w:r w:rsidR="00AD5348">
        <w:rPr>
          <w:rFonts w:ascii="Arial" w:eastAsia="Arial Narrow" w:hAnsi="Arial" w:cs="Arial"/>
          <w:iCs/>
          <w:sz w:val="22"/>
          <w:szCs w:val="22"/>
        </w:rPr>
        <w:t>n</w:t>
      </w:r>
      <w:r w:rsidRPr="005A0E94">
        <w:rPr>
          <w:rFonts w:ascii="Arial" w:eastAsia="Arial Narrow" w:hAnsi="Arial" w:cs="Arial"/>
          <w:iCs/>
          <w:sz w:val="22"/>
          <w:szCs w:val="22"/>
        </w:rPr>
        <w:t>, previo visto bueno de esta autoridad ambiental, realizar el rescate, traslado y/o reubicación de estos individuos, para garantizar la conservación de las especies vedadas, de acuerdo con lo establecido en el parágrafo 2° del artículo 125 del Decreto Ley 2106 de 2019</w:t>
      </w:r>
      <w:r w:rsidRPr="005A0E94">
        <w:rPr>
          <w:rFonts w:ascii="Arial" w:eastAsia="Arial Narrow" w:hAnsi="Arial" w:cs="Arial"/>
          <w:b/>
          <w:bCs/>
          <w:iCs/>
          <w:sz w:val="22"/>
          <w:szCs w:val="22"/>
        </w:rPr>
        <w:t>.</w:t>
      </w:r>
    </w:p>
    <w:p w:rsidR="00393E69" w:rsidRPr="005A0E94" w:rsidRDefault="00393E69" w:rsidP="00393E69">
      <w:pPr>
        <w:tabs>
          <w:tab w:val="left" w:pos="5879"/>
        </w:tabs>
        <w:jc w:val="both"/>
        <w:rPr>
          <w:rFonts w:ascii="Arial" w:eastAsia="Arial Narrow" w:hAnsi="Arial" w:cs="Arial"/>
          <w:iCs/>
          <w:sz w:val="22"/>
          <w:szCs w:val="22"/>
        </w:rPr>
      </w:pPr>
    </w:p>
    <w:p w:rsidR="00393E69" w:rsidRPr="005A0E94" w:rsidRDefault="00393E69" w:rsidP="00393E69">
      <w:pPr>
        <w:tabs>
          <w:tab w:val="left" w:pos="5879"/>
        </w:tabs>
        <w:jc w:val="both"/>
        <w:rPr>
          <w:rFonts w:ascii="Arial" w:eastAsia="Arial Narrow" w:hAnsi="Arial" w:cs="Arial"/>
          <w:iCs/>
          <w:sz w:val="22"/>
          <w:szCs w:val="22"/>
        </w:rPr>
      </w:pPr>
      <w:r w:rsidRPr="005A0E94">
        <w:rPr>
          <w:rFonts w:ascii="Arial" w:eastAsia="Arial Narrow" w:hAnsi="Arial" w:cs="Arial"/>
          <w:b/>
          <w:bCs/>
          <w:iCs/>
          <w:sz w:val="22"/>
          <w:szCs w:val="22"/>
        </w:rPr>
        <w:t xml:space="preserve">PARÁGRAFO PRIMERO. </w:t>
      </w:r>
      <w:r w:rsidRPr="005A0E94">
        <w:rPr>
          <w:rFonts w:ascii="Arial" w:eastAsia="Arial Narrow" w:hAnsi="Arial" w:cs="Arial"/>
          <w:iCs/>
          <w:sz w:val="22"/>
          <w:szCs w:val="22"/>
        </w:rPr>
        <w:t xml:space="preserve">Para efectos del rescate, traslado y/o reubicación especies de la flora silvestre en veda de tipo vascular (individuos de las familias botánicas Orchidaceae y Bromeliaceae) de hábito epífito, rupícola y/o terrestre, que se detecten en la ejecución de las actividades silviculturales autorizadas para TALA, </w:t>
      </w:r>
      <w:r w:rsidR="00AD5348">
        <w:rPr>
          <w:rFonts w:ascii="Arial" w:eastAsia="Arial Narrow" w:hAnsi="Arial" w:cs="Arial"/>
          <w:iCs/>
          <w:sz w:val="22"/>
          <w:szCs w:val="22"/>
        </w:rPr>
        <w:t>los</w:t>
      </w:r>
      <w:r w:rsidRPr="005A0E94">
        <w:rPr>
          <w:rFonts w:ascii="Arial" w:eastAsia="Arial Narrow" w:hAnsi="Arial" w:cs="Arial"/>
          <w:iCs/>
          <w:sz w:val="22"/>
          <w:szCs w:val="22"/>
        </w:rPr>
        <w:t xml:space="preserve"> autorizado</w:t>
      </w:r>
      <w:r w:rsidR="00AD5348">
        <w:rPr>
          <w:rFonts w:ascii="Arial" w:eastAsia="Arial Narrow" w:hAnsi="Arial" w:cs="Arial"/>
          <w:iCs/>
          <w:sz w:val="22"/>
          <w:szCs w:val="22"/>
        </w:rPr>
        <w:t>s</w:t>
      </w:r>
      <w:r w:rsidRPr="005A0E94">
        <w:rPr>
          <w:rFonts w:ascii="Arial" w:eastAsia="Arial Narrow" w:hAnsi="Arial" w:cs="Arial"/>
          <w:iCs/>
          <w:sz w:val="22"/>
          <w:szCs w:val="22"/>
        </w:rPr>
        <w:t xml:space="preserve"> deberá</w:t>
      </w:r>
      <w:r w:rsidR="00AD5348">
        <w:rPr>
          <w:rFonts w:ascii="Arial" w:eastAsia="Arial Narrow" w:hAnsi="Arial" w:cs="Arial"/>
          <w:iCs/>
          <w:sz w:val="22"/>
          <w:szCs w:val="22"/>
        </w:rPr>
        <w:t>n</w:t>
      </w:r>
      <w:r w:rsidRPr="005A0E94">
        <w:rPr>
          <w:rFonts w:ascii="Arial" w:eastAsia="Arial Narrow" w:hAnsi="Arial" w:cs="Arial"/>
          <w:iCs/>
          <w:sz w:val="22"/>
          <w:szCs w:val="22"/>
        </w:rPr>
        <w:t xml:space="preserve"> presentar una propuesta de manejo, teniendo en cuenta como mínimo los lineamientos establecido en las circulares MADS 8201-2-808 del 09-12-2019, 8201-2-2378 del 02-12-2019 y sus anexos; frente a la cual la Secretaría Distrital de Ambiente se pronunciará sobre su viabilidad</w:t>
      </w:r>
      <w:r w:rsidRPr="005A0E94">
        <w:rPr>
          <w:rFonts w:ascii="Arial" w:eastAsia="Arial Narrow" w:hAnsi="Arial" w:cs="Arial"/>
          <w:b/>
          <w:bCs/>
          <w:iCs/>
          <w:sz w:val="22"/>
          <w:szCs w:val="22"/>
        </w:rPr>
        <w:t>.</w:t>
      </w:r>
    </w:p>
    <w:p w:rsidR="00393E69" w:rsidRPr="005A0E94" w:rsidRDefault="00393E69" w:rsidP="00393E69">
      <w:pPr>
        <w:tabs>
          <w:tab w:val="left" w:pos="5879"/>
        </w:tabs>
        <w:jc w:val="both"/>
        <w:rPr>
          <w:rFonts w:ascii="Arial" w:eastAsia="Arial Narrow" w:hAnsi="Arial" w:cs="Arial"/>
          <w:iCs/>
          <w:sz w:val="22"/>
          <w:szCs w:val="22"/>
        </w:rPr>
      </w:pPr>
    </w:p>
    <w:p w:rsidR="00393E69" w:rsidRPr="005A0E94" w:rsidRDefault="00393E69" w:rsidP="00393E69">
      <w:pPr>
        <w:tabs>
          <w:tab w:val="left" w:pos="5879"/>
        </w:tabs>
        <w:jc w:val="both"/>
        <w:rPr>
          <w:rFonts w:ascii="Arial" w:eastAsia="Arial Narrow" w:hAnsi="Arial" w:cs="Arial"/>
          <w:iCs/>
          <w:sz w:val="22"/>
          <w:szCs w:val="22"/>
        </w:rPr>
      </w:pPr>
      <w:r w:rsidRPr="005A0E94">
        <w:rPr>
          <w:rFonts w:ascii="Arial" w:eastAsia="Arial Narrow" w:hAnsi="Arial" w:cs="Arial"/>
          <w:b/>
          <w:bCs/>
          <w:iCs/>
          <w:sz w:val="22"/>
          <w:szCs w:val="22"/>
        </w:rPr>
        <w:t xml:space="preserve">PARÁGRAFO SEGUNDO. </w:t>
      </w:r>
      <w:r w:rsidRPr="005A0E94">
        <w:rPr>
          <w:rFonts w:ascii="Arial" w:eastAsia="Arial Narrow" w:hAnsi="Arial" w:cs="Arial"/>
          <w:iCs/>
          <w:sz w:val="22"/>
          <w:szCs w:val="22"/>
        </w:rPr>
        <w:t xml:space="preserve">En caso de no detectar la presencia de estas especies en los individuos arbóreos permisionados para TALA, </w:t>
      </w:r>
      <w:r w:rsidR="00AD5348">
        <w:rPr>
          <w:rFonts w:ascii="Arial" w:eastAsia="Arial Narrow" w:hAnsi="Arial" w:cs="Arial"/>
          <w:iCs/>
          <w:sz w:val="22"/>
          <w:szCs w:val="22"/>
        </w:rPr>
        <w:t>los</w:t>
      </w:r>
      <w:r w:rsidRPr="005A0E94">
        <w:rPr>
          <w:rFonts w:ascii="Arial" w:eastAsia="Arial Narrow" w:hAnsi="Arial" w:cs="Arial"/>
          <w:iCs/>
          <w:sz w:val="22"/>
          <w:szCs w:val="22"/>
        </w:rPr>
        <w:t xml:space="preserve"> autorizado</w:t>
      </w:r>
      <w:r w:rsidR="00AD5348">
        <w:rPr>
          <w:rFonts w:ascii="Arial" w:eastAsia="Arial Narrow" w:hAnsi="Arial" w:cs="Arial"/>
          <w:iCs/>
          <w:sz w:val="22"/>
          <w:szCs w:val="22"/>
        </w:rPr>
        <w:t>s</w:t>
      </w:r>
      <w:r w:rsidRPr="005A0E94">
        <w:rPr>
          <w:rFonts w:ascii="Arial" w:eastAsia="Arial Narrow" w:hAnsi="Arial" w:cs="Arial"/>
          <w:iCs/>
          <w:sz w:val="22"/>
          <w:szCs w:val="22"/>
        </w:rPr>
        <w:t xml:space="preserve"> deberá</w:t>
      </w:r>
      <w:r w:rsidR="00AD5348">
        <w:rPr>
          <w:rFonts w:ascii="Arial" w:eastAsia="Arial Narrow" w:hAnsi="Arial" w:cs="Arial"/>
          <w:iCs/>
          <w:sz w:val="22"/>
          <w:szCs w:val="22"/>
        </w:rPr>
        <w:t>n</w:t>
      </w:r>
      <w:r w:rsidRPr="005A0E94">
        <w:rPr>
          <w:rFonts w:ascii="Arial" w:eastAsia="Arial Narrow" w:hAnsi="Arial" w:cs="Arial"/>
          <w:iCs/>
          <w:sz w:val="22"/>
          <w:szCs w:val="22"/>
        </w:rPr>
        <w:t xml:space="preserve"> presentar un informe con registro fotográfico y demás material que permita establecer la veracidad de la NO presencia de las familias botánicas descritas en el presente artículo</w:t>
      </w:r>
      <w:r w:rsidRPr="005A0E94">
        <w:rPr>
          <w:rFonts w:ascii="Arial" w:eastAsia="Arial Narrow" w:hAnsi="Arial" w:cs="Arial"/>
          <w:b/>
          <w:bCs/>
          <w:iCs/>
          <w:sz w:val="22"/>
          <w:szCs w:val="22"/>
        </w:rPr>
        <w:t>.</w:t>
      </w:r>
    </w:p>
    <w:p w:rsidR="00393E69" w:rsidRPr="00FF3986" w:rsidRDefault="00393E69" w:rsidP="00393E69">
      <w:pPr>
        <w:jc w:val="both"/>
        <w:rPr>
          <w:rFonts w:ascii="Arial" w:eastAsia="Arial Narrow" w:hAnsi="Arial" w:cs="Arial"/>
          <w:b/>
          <w:color w:val="00B050"/>
          <w:sz w:val="22"/>
          <w:szCs w:val="22"/>
          <w:highlight w:val="yellow"/>
          <w:lang w:val="es-ES"/>
        </w:rPr>
      </w:pPr>
    </w:p>
    <w:p w:rsidR="00393E69" w:rsidRPr="00FF3986" w:rsidRDefault="00393E69" w:rsidP="00393E69">
      <w:pPr>
        <w:jc w:val="both"/>
        <w:rPr>
          <w:rFonts w:ascii="Arial" w:eastAsia="Arial Narrow" w:hAnsi="Arial" w:cs="Arial"/>
          <w:sz w:val="22"/>
          <w:szCs w:val="22"/>
          <w:lang w:val="es-ES"/>
        </w:rPr>
      </w:pPr>
      <w:r w:rsidRPr="00FF3986">
        <w:rPr>
          <w:rFonts w:ascii="Arial" w:eastAsia="Arial Narrow" w:hAnsi="Arial" w:cs="Arial"/>
          <w:b/>
          <w:sz w:val="22"/>
          <w:szCs w:val="22"/>
        </w:rPr>
        <w:lastRenderedPageBreak/>
        <w:t>ARTÍCULO DÉCIMO.</w:t>
      </w:r>
      <w:r w:rsidRPr="00FF3986">
        <w:rPr>
          <w:rFonts w:ascii="Arial" w:eastAsia="Arial Narrow" w:hAnsi="Arial" w:cs="Arial"/>
          <w:b/>
          <w:sz w:val="22"/>
          <w:szCs w:val="22"/>
          <w:lang w:val="es-ES"/>
        </w:rPr>
        <w:t xml:space="preserve"> </w:t>
      </w:r>
      <w:r w:rsidRPr="00FF3986">
        <w:rPr>
          <w:rFonts w:ascii="Arial" w:eastAsia="Arial" w:hAnsi="Arial" w:cs="Arial"/>
          <w:sz w:val="22"/>
          <w:szCs w:val="22"/>
        </w:rPr>
        <w:t>Cualquier infracción a la presente Resolución dará lugar a la aplicación de las sanciones previstas en la Ley 1333 del 21 de julio de 2009, modificada por la Ley 2387 de 2024, sin perjuicio de las acciones civiles y penales a que hubiere lugar</w:t>
      </w:r>
      <w:r w:rsidRPr="00FF3986">
        <w:rPr>
          <w:rFonts w:ascii="Arial" w:eastAsia="Arial Narrow" w:hAnsi="Arial" w:cs="Arial"/>
          <w:sz w:val="22"/>
          <w:szCs w:val="22"/>
          <w:lang w:val="es-ES"/>
        </w:rPr>
        <w:t>.</w:t>
      </w:r>
    </w:p>
    <w:p w:rsidR="00393E69" w:rsidRPr="00FF3986" w:rsidRDefault="00393E69" w:rsidP="00393E69">
      <w:pPr>
        <w:jc w:val="both"/>
        <w:rPr>
          <w:rFonts w:ascii="Arial" w:eastAsia="Arial Narrow" w:hAnsi="Arial" w:cs="Arial"/>
          <w:color w:val="00B050"/>
          <w:sz w:val="22"/>
          <w:szCs w:val="22"/>
          <w:highlight w:val="yellow"/>
          <w:lang w:val="es-ES"/>
        </w:rPr>
      </w:pPr>
    </w:p>
    <w:p w:rsidR="00393E69" w:rsidRPr="00FF3986" w:rsidRDefault="00393E69" w:rsidP="00393E69">
      <w:pPr>
        <w:jc w:val="both"/>
        <w:rPr>
          <w:rFonts w:ascii="Arial" w:eastAsia="Arial Narrow" w:hAnsi="Arial" w:cs="Arial"/>
          <w:sz w:val="22"/>
          <w:szCs w:val="22"/>
          <w:lang w:val="es-ES"/>
        </w:rPr>
      </w:pPr>
      <w:r w:rsidRPr="00FF3986">
        <w:rPr>
          <w:rFonts w:ascii="Arial" w:eastAsia="Arial Narrow" w:hAnsi="Arial" w:cs="Arial"/>
          <w:b/>
          <w:sz w:val="22"/>
          <w:szCs w:val="22"/>
          <w:lang w:val="es-ES"/>
        </w:rPr>
        <w:t xml:space="preserve">ARTÍCULO DÉCIMO </w:t>
      </w:r>
      <w:r w:rsidR="004C001F">
        <w:rPr>
          <w:rFonts w:ascii="Arial" w:eastAsia="Arial Narrow" w:hAnsi="Arial" w:cs="Arial"/>
          <w:b/>
          <w:sz w:val="22"/>
          <w:szCs w:val="22"/>
          <w:lang w:val="es-ES"/>
        </w:rPr>
        <w:t>PRIMERO</w:t>
      </w:r>
      <w:r w:rsidRPr="00FF3986">
        <w:rPr>
          <w:rFonts w:ascii="Arial" w:eastAsia="Arial Narrow" w:hAnsi="Arial" w:cs="Arial"/>
          <w:b/>
          <w:sz w:val="22"/>
          <w:szCs w:val="22"/>
          <w:lang w:val="es-ES"/>
        </w:rPr>
        <w:t>.</w:t>
      </w:r>
      <w:r w:rsidRPr="00FF3986">
        <w:rPr>
          <w:rFonts w:ascii="Arial" w:eastAsia="Arial Narrow" w:hAnsi="Arial" w:cs="Arial"/>
          <w:sz w:val="22"/>
          <w:szCs w:val="22"/>
          <w:lang w:val="es-ES"/>
        </w:rPr>
        <w:t xml:space="preserve"> Para otorgar la autorización a que se refiere la presente resolución, la Secretaría Distrital de Ambiente, a través de la Subdirección de Silvicultura</w:t>
      </w:r>
      <w:r w:rsidR="00AD5348">
        <w:rPr>
          <w:rFonts w:ascii="Arial" w:eastAsia="Arial Narrow" w:hAnsi="Arial" w:cs="Arial"/>
          <w:sz w:val="22"/>
          <w:szCs w:val="22"/>
          <w:lang w:val="es-ES"/>
        </w:rPr>
        <w:t xml:space="preserve"> </w:t>
      </w:r>
      <w:r w:rsidRPr="00FF3986">
        <w:rPr>
          <w:rFonts w:ascii="Arial" w:eastAsia="Arial Narrow" w:hAnsi="Arial" w:cs="Arial"/>
          <w:sz w:val="22"/>
          <w:szCs w:val="22"/>
          <w:lang w:val="es-ES"/>
        </w:rPr>
        <w:t>tuvo en cuenta los documentos remitidos por parte de</w:t>
      </w:r>
      <w:r w:rsidR="00AD5348">
        <w:rPr>
          <w:rFonts w:ascii="Arial" w:eastAsia="Arial Narrow" w:hAnsi="Arial" w:cs="Arial"/>
          <w:sz w:val="22"/>
          <w:szCs w:val="22"/>
          <w:lang w:val="es-ES"/>
        </w:rPr>
        <w:t xml:space="preserve"> los </w:t>
      </w:r>
      <w:r w:rsidRPr="00FF3986">
        <w:rPr>
          <w:rFonts w:ascii="Arial" w:eastAsia="Arial Narrow" w:hAnsi="Arial" w:cs="Arial"/>
          <w:sz w:val="22"/>
          <w:szCs w:val="22"/>
          <w:lang w:val="es-ES"/>
        </w:rPr>
        <w:t>solicitante</w:t>
      </w:r>
      <w:r w:rsidR="00AD5348">
        <w:rPr>
          <w:rFonts w:ascii="Arial" w:eastAsia="Arial Narrow" w:hAnsi="Arial" w:cs="Arial"/>
          <w:sz w:val="22"/>
          <w:szCs w:val="22"/>
          <w:lang w:val="es-ES"/>
        </w:rPr>
        <w:t>s</w:t>
      </w:r>
      <w:r w:rsidRPr="00FF3986">
        <w:rPr>
          <w:rFonts w:ascii="Arial" w:eastAsia="Arial Narrow" w:hAnsi="Arial" w:cs="Arial"/>
          <w:sz w:val="22"/>
          <w:szCs w:val="22"/>
          <w:lang w:val="es-ES"/>
        </w:rPr>
        <w:t>. En consecuencia, ést</w:t>
      </w:r>
      <w:r w:rsidR="00AD5348">
        <w:rPr>
          <w:rFonts w:ascii="Arial" w:eastAsia="Arial Narrow" w:hAnsi="Arial" w:cs="Arial"/>
          <w:sz w:val="22"/>
          <w:szCs w:val="22"/>
          <w:lang w:val="es-ES"/>
        </w:rPr>
        <w:t>os</w:t>
      </w:r>
      <w:r w:rsidRPr="00FF3986">
        <w:rPr>
          <w:rFonts w:ascii="Arial" w:eastAsia="Arial Narrow" w:hAnsi="Arial" w:cs="Arial"/>
          <w:sz w:val="22"/>
          <w:szCs w:val="22"/>
          <w:lang w:val="es-ES"/>
        </w:rPr>
        <w:t xml:space="preserve"> último</w:t>
      </w:r>
      <w:r w:rsidR="00AD5348">
        <w:rPr>
          <w:rFonts w:ascii="Arial" w:eastAsia="Arial Narrow" w:hAnsi="Arial" w:cs="Arial"/>
          <w:sz w:val="22"/>
          <w:szCs w:val="22"/>
          <w:lang w:val="es-ES"/>
        </w:rPr>
        <w:t>s</w:t>
      </w:r>
      <w:r w:rsidRPr="00FF3986">
        <w:rPr>
          <w:rFonts w:ascii="Arial" w:eastAsia="Arial Narrow" w:hAnsi="Arial" w:cs="Arial"/>
          <w:sz w:val="22"/>
          <w:szCs w:val="22"/>
          <w:lang w:val="es-ES"/>
        </w:rPr>
        <w:t xml:space="preserve"> </w:t>
      </w:r>
      <w:r w:rsidR="00AD5348">
        <w:rPr>
          <w:rFonts w:ascii="Arial" w:eastAsia="Arial Narrow" w:hAnsi="Arial" w:cs="Arial"/>
          <w:sz w:val="22"/>
          <w:szCs w:val="22"/>
          <w:lang w:val="es-ES"/>
        </w:rPr>
        <w:t>serán</w:t>
      </w:r>
      <w:r w:rsidRPr="00FF3986">
        <w:rPr>
          <w:rFonts w:ascii="Arial" w:eastAsia="Arial Narrow" w:hAnsi="Arial" w:cs="Arial"/>
          <w:sz w:val="22"/>
          <w:szCs w:val="22"/>
          <w:lang w:val="es-ES"/>
        </w:rPr>
        <w:t xml:space="preserve"> responsable</w:t>
      </w:r>
      <w:r w:rsidR="00AD5348">
        <w:rPr>
          <w:rFonts w:ascii="Arial" w:eastAsia="Arial Narrow" w:hAnsi="Arial" w:cs="Arial"/>
          <w:sz w:val="22"/>
          <w:szCs w:val="22"/>
          <w:lang w:val="es-ES"/>
        </w:rPr>
        <w:t>s</w:t>
      </w:r>
      <w:r w:rsidRPr="00FF3986">
        <w:rPr>
          <w:rFonts w:ascii="Arial" w:eastAsia="Arial Narrow" w:hAnsi="Arial" w:cs="Arial"/>
          <w:sz w:val="22"/>
          <w:szCs w:val="22"/>
          <w:lang w:val="es-ES"/>
        </w:rPr>
        <w:t xml:space="preserve"> de la veracidad de la información aportada, así como de que la misma esté actualizada.</w:t>
      </w:r>
    </w:p>
    <w:p w:rsidR="00393E69" w:rsidRPr="00FF3986" w:rsidRDefault="00393E69" w:rsidP="00393E69">
      <w:pPr>
        <w:jc w:val="both"/>
        <w:rPr>
          <w:rFonts w:ascii="Arial" w:eastAsia="Arial Narrow" w:hAnsi="Arial" w:cs="Arial"/>
          <w:color w:val="00B050"/>
          <w:sz w:val="22"/>
          <w:szCs w:val="22"/>
          <w:highlight w:val="yellow"/>
          <w:lang w:val="es-ES"/>
        </w:rPr>
      </w:pPr>
    </w:p>
    <w:p w:rsidR="00393E69" w:rsidRPr="00FF3986" w:rsidRDefault="00393E69" w:rsidP="00393E69">
      <w:pPr>
        <w:jc w:val="both"/>
        <w:rPr>
          <w:rFonts w:ascii="Arial" w:eastAsia="Arial Narrow" w:hAnsi="Arial" w:cs="Arial"/>
          <w:sz w:val="22"/>
          <w:szCs w:val="22"/>
          <w:lang w:val="es-ES"/>
        </w:rPr>
      </w:pPr>
      <w:r w:rsidRPr="00FF3986">
        <w:rPr>
          <w:rFonts w:ascii="Arial" w:eastAsia="Arial Narrow" w:hAnsi="Arial" w:cs="Arial"/>
          <w:b/>
          <w:sz w:val="22"/>
          <w:szCs w:val="22"/>
          <w:lang w:val="es-ES"/>
        </w:rPr>
        <w:t>PARÁGRAFO.</w:t>
      </w:r>
      <w:r w:rsidRPr="00FF3986">
        <w:rPr>
          <w:rFonts w:ascii="Arial" w:eastAsia="Arial Narrow" w:hAnsi="Arial" w:cs="Arial"/>
          <w:sz w:val="22"/>
          <w:szCs w:val="22"/>
          <w:lang w:val="es-ES"/>
        </w:rPr>
        <w:t xml:space="preserve"> En el evento de presentarse alguna variación respecto a la información radicada para el inicio del trámite, l</w:t>
      </w:r>
      <w:r w:rsidR="00AD5348">
        <w:rPr>
          <w:rFonts w:ascii="Arial" w:eastAsia="Arial Narrow" w:hAnsi="Arial" w:cs="Arial"/>
          <w:sz w:val="22"/>
          <w:szCs w:val="22"/>
          <w:lang w:val="es-ES"/>
        </w:rPr>
        <w:t>os</w:t>
      </w:r>
      <w:r w:rsidRPr="00FF3986">
        <w:rPr>
          <w:rFonts w:ascii="Arial" w:eastAsia="Arial Narrow" w:hAnsi="Arial" w:cs="Arial"/>
          <w:sz w:val="22"/>
          <w:szCs w:val="22"/>
          <w:lang w:val="es-ES"/>
        </w:rPr>
        <w:t xml:space="preserve"> autorizad</w:t>
      </w:r>
      <w:r w:rsidR="00AD5348">
        <w:rPr>
          <w:rFonts w:ascii="Arial" w:eastAsia="Arial Narrow" w:hAnsi="Arial" w:cs="Arial"/>
          <w:sz w:val="22"/>
          <w:szCs w:val="22"/>
          <w:lang w:val="es-ES"/>
        </w:rPr>
        <w:t>os</w:t>
      </w:r>
      <w:r w:rsidRPr="00FF3986">
        <w:rPr>
          <w:rFonts w:ascii="Arial" w:eastAsia="Arial Narrow" w:hAnsi="Arial" w:cs="Arial"/>
          <w:sz w:val="22"/>
          <w:szCs w:val="22"/>
          <w:lang w:val="es-ES"/>
        </w:rPr>
        <w:t xml:space="preserve"> deberá</w:t>
      </w:r>
      <w:r w:rsidR="00AD5348">
        <w:rPr>
          <w:rFonts w:ascii="Arial" w:eastAsia="Arial Narrow" w:hAnsi="Arial" w:cs="Arial"/>
          <w:sz w:val="22"/>
          <w:szCs w:val="22"/>
          <w:lang w:val="es-ES"/>
        </w:rPr>
        <w:t>n</w:t>
      </w:r>
      <w:r w:rsidRPr="00FF3986">
        <w:rPr>
          <w:rFonts w:ascii="Arial" w:eastAsia="Arial Narrow" w:hAnsi="Arial" w:cs="Arial"/>
          <w:sz w:val="22"/>
          <w:szCs w:val="22"/>
          <w:lang w:val="es-ES"/>
        </w:rPr>
        <w:t xml:space="preserve"> informar y presentar la documentación ante esta autoridad, para adelantar las gestiones correspondientes para la modificación del permiso otorgado, en el evento que se requiera.</w:t>
      </w:r>
    </w:p>
    <w:p w:rsidR="00393E69" w:rsidRPr="00FF3986" w:rsidRDefault="00393E69" w:rsidP="00393E69">
      <w:pPr>
        <w:jc w:val="both"/>
        <w:rPr>
          <w:rFonts w:ascii="Arial" w:hAnsi="Arial" w:cs="Arial"/>
          <w:b/>
          <w:color w:val="00B050"/>
          <w:sz w:val="22"/>
          <w:szCs w:val="22"/>
        </w:rPr>
      </w:pPr>
    </w:p>
    <w:p w:rsidR="00393E69" w:rsidRPr="00FF3986" w:rsidRDefault="00393E69" w:rsidP="00393E69">
      <w:pPr>
        <w:jc w:val="both"/>
        <w:rPr>
          <w:rFonts w:ascii="Arial" w:eastAsia="Arial" w:hAnsi="Arial" w:cs="Arial"/>
          <w:bCs/>
          <w:sz w:val="22"/>
          <w:szCs w:val="22"/>
        </w:rPr>
      </w:pPr>
      <w:r w:rsidRPr="00FF3986">
        <w:rPr>
          <w:rFonts w:ascii="Arial" w:hAnsi="Arial" w:cs="Arial"/>
          <w:b/>
          <w:sz w:val="22"/>
          <w:szCs w:val="22"/>
        </w:rPr>
        <w:t>ARTÍCULO DÉCIMO</w:t>
      </w:r>
      <w:r w:rsidR="008F1548">
        <w:rPr>
          <w:rFonts w:ascii="Arial" w:hAnsi="Arial" w:cs="Arial"/>
          <w:b/>
          <w:sz w:val="22"/>
          <w:szCs w:val="22"/>
        </w:rPr>
        <w:t xml:space="preserve"> </w:t>
      </w:r>
      <w:r w:rsidR="004C001F">
        <w:rPr>
          <w:rFonts w:ascii="Arial" w:hAnsi="Arial" w:cs="Arial"/>
          <w:b/>
          <w:sz w:val="22"/>
          <w:szCs w:val="22"/>
        </w:rPr>
        <w:t>SEGUNDO</w:t>
      </w:r>
      <w:r w:rsidRPr="00FF3986">
        <w:rPr>
          <w:rFonts w:ascii="Arial" w:hAnsi="Arial" w:cs="Arial"/>
          <w:b/>
          <w:sz w:val="22"/>
          <w:szCs w:val="22"/>
        </w:rPr>
        <w:t>.</w:t>
      </w:r>
      <w:r w:rsidRPr="00FF3986">
        <w:rPr>
          <w:rFonts w:ascii="Arial" w:hAnsi="Arial" w:cs="Arial"/>
          <w:bCs/>
          <w:sz w:val="22"/>
          <w:szCs w:val="22"/>
        </w:rPr>
        <w:t xml:space="preserve"> </w:t>
      </w:r>
      <w:r w:rsidRPr="00FF3986">
        <w:rPr>
          <w:rFonts w:ascii="Arial" w:eastAsia="Arial" w:hAnsi="Arial" w:cs="Arial"/>
          <w:sz w:val="22"/>
          <w:szCs w:val="22"/>
        </w:rPr>
        <w:t>La Secretaría Distrital de Ambiente adelantará las visitas de seguimiento y verificará el cumplimiento de las obligaciones impuestas por esta Autoridad. El servicio de seguimiento será cobrado según lo dispuesto en la Resolución</w:t>
      </w:r>
      <w:r w:rsidR="00987B30" w:rsidRPr="00987B30">
        <w:rPr>
          <w:rFonts w:ascii="Arial" w:eastAsia="Arial" w:hAnsi="Arial" w:cs="Arial"/>
          <w:iCs/>
          <w:sz w:val="22"/>
          <w:szCs w:val="22"/>
        </w:rPr>
        <w:t xml:space="preserve"> </w:t>
      </w:r>
      <w:r w:rsidR="004C001F" w:rsidRPr="004C001F">
        <w:rPr>
          <w:rFonts w:ascii="Arial" w:eastAsia="Arial" w:hAnsi="Arial" w:cs="Arial"/>
          <w:iCs/>
          <w:sz w:val="22"/>
          <w:szCs w:val="22"/>
        </w:rPr>
        <w:t>3034 de 2023</w:t>
      </w:r>
      <w:r w:rsidR="00987B30" w:rsidRPr="00987B30">
        <w:rPr>
          <w:rFonts w:ascii="Arial" w:eastAsia="Arial" w:hAnsi="Arial" w:cs="Arial"/>
          <w:iCs/>
          <w:sz w:val="22"/>
          <w:szCs w:val="22"/>
        </w:rPr>
        <w:t xml:space="preserve"> o las normas que la modifiquen o sustituyan.</w:t>
      </w:r>
    </w:p>
    <w:p w:rsidR="00393E69" w:rsidRPr="00FF3986" w:rsidRDefault="00393E69" w:rsidP="00393E69">
      <w:pPr>
        <w:jc w:val="both"/>
        <w:rPr>
          <w:rFonts w:ascii="Arial" w:eastAsia="Arial Narrow" w:hAnsi="Arial" w:cs="Arial"/>
          <w:color w:val="00B050"/>
          <w:sz w:val="22"/>
          <w:szCs w:val="22"/>
          <w:lang w:val="es-ES"/>
        </w:rPr>
      </w:pPr>
    </w:p>
    <w:p w:rsidR="00393E69" w:rsidRPr="00FF3986" w:rsidRDefault="00393E69" w:rsidP="00393E69">
      <w:pPr>
        <w:jc w:val="both"/>
        <w:rPr>
          <w:rFonts w:ascii="Arial" w:eastAsia="Arial" w:hAnsi="Arial" w:cs="Arial"/>
          <w:bCs/>
          <w:sz w:val="22"/>
          <w:szCs w:val="22"/>
        </w:rPr>
      </w:pPr>
      <w:r w:rsidRPr="00FF3986">
        <w:rPr>
          <w:rFonts w:ascii="Arial" w:eastAsia="Arial" w:hAnsi="Arial" w:cs="Arial"/>
          <w:b/>
          <w:sz w:val="22"/>
          <w:szCs w:val="22"/>
        </w:rPr>
        <w:t xml:space="preserve">ARTÍCULO DÉCIMO </w:t>
      </w:r>
      <w:r w:rsidR="004C001F">
        <w:rPr>
          <w:rFonts w:ascii="Arial" w:eastAsia="Arial" w:hAnsi="Arial" w:cs="Arial"/>
          <w:b/>
          <w:sz w:val="22"/>
          <w:szCs w:val="22"/>
        </w:rPr>
        <w:t>TERCERO</w:t>
      </w:r>
      <w:r w:rsidRPr="00FF3986">
        <w:rPr>
          <w:rFonts w:ascii="Arial" w:eastAsia="Arial" w:hAnsi="Arial" w:cs="Arial"/>
          <w:b/>
          <w:sz w:val="22"/>
          <w:szCs w:val="22"/>
        </w:rPr>
        <w:t>.</w:t>
      </w:r>
      <w:r w:rsidRPr="00FF3986">
        <w:t xml:space="preserve"> </w:t>
      </w:r>
      <w:r w:rsidRPr="00FF3986">
        <w:rPr>
          <w:rFonts w:ascii="Arial" w:eastAsia="Arial" w:hAnsi="Arial" w:cs="Arial"/>
          <w:bCs/>
          <w:sz w:val="22"/>
          <w:szCs w:val="22"/>
        </w:rPr>
        <w:t>El presente permiso no exime a</w:t>
      </w:r>
      <w:r w:rsidR="00AD5348">
        <w:rPr>
          <w:rFonts w:ascii="Arial" w:eastAsia="Arial" w:hAnsi="Arial" w:cs="Arial"/>
          <w:bCs/>
          <w:sz w:val="22"/>
          <w:szCs w:val="22"/>
        </w:rPr>
        <w:t xml:space="preserve"> los </w:t>
      </w:r>
      <w:r w:rsidRPr="00FF3986">
        <w:rPr>
          <w:rFonts w:ascii="Arial" w:eastAsia="Arial" w:hAnsi="Arial" w:cs="Arial"/>
          <w:bCs/>
          <w:sz w:val="22"/>
          <w:szCs w:val="22"/>
        </w:rPr>
        <w:t>beneficiario</w:t>
      </w:r>
      <w:r w:rsidR="00AD5348">
        <w:rPr>
          <w:rFonts w:ascii="Arial" w:eastAsia="Arial" w:hAnsi="Arial" w:cs="Arial"/>
          <w:bCs/>
          <w:sz w:val="22"/>
          <w:szCs w:val="22"/>
        </w:rPr>
        <w:t>s</w:t>
      </w:r>
      <w:r w:rsidRPr="00FF3986">
        <w:rPr>
          <w:rFonts w:ascii="Arial" w:eastAsia="Arial" w:hAnsi="Arial" w:cs="Arial"/>
          <w:bCs/>
          <w:sz w:val="22"/>
          <w:szCs w:val="22"/>
        </w:rPr>
        <w:t xml:space="preserve"> de solicitar las demás autorizaciones requeridas para el desarrollo de la obra o actividad ante las autoridades administrativas distritales competentes, conforme a la normativa vigente.</w:t>
      </w:r>
    </w:p>
    <w:p w:rsidR="00393E69" w:rsidRPr="00FF3986" w:rsidRDefault="00393E69" w:rsidP="00393E69">
      <w:pPr>
        <w:jc w:val="both"/>
        <w:rPr>
          <w:rFonts w:ascii="Arial" w:eastAsia="Arial Narrow" w:hAnsi="Arial" w:cs="Arial"/>
          <w:sz w:val="22"/>
          <w:szCs w:val="22"/>
          <w:lang w:val="es-ES"/>
        </w:rPr>
      </w:pPr>
    </w:p>
    <w:p w:rsidR="004C001F" w:rsidRDefault="00393E69" w:rsidP="00393E69">
      <w:pPr>
        <w:jc w:val="both"/>
        <w:rPr>
          <w:rFonts w:ascii="Arial" w:eastAsia="Arial Narrow" w:hAnsi="Arial" w:cs="Arial"/>
          <w:bCs/>
          <w:sz w:val="22"/>
          <w:szCs w:val="22"/>
        </w:rPr>
      </w:pPr>
      <w:r w:rsidRPr="00FF3986">
        <w:rPr>
          <w:rFonts w:ascii="Arial" w:eastAsia="Arial Narrow" w:hAnsi="Arial" w:cs="Arial"/>
          <w:b/>
          <w:sz w:val="22"/>
          <w:szCs w:val="22"/>
        </w:rPr>
        <w:t xml:space="preserve">ARTÍCULO DÉCIMO </w:t>
      </w:r>
      <w:r w:rsidR="004C001F">
        <w:rPr>
          <w:rFonts w:ascii="Arial" w:eastAsia="Arial Narrow" w:hAnsi="Arial" w:cs="Arial"/>
          <w:b/>
          <w:sz w:val="22"/>
          <w:szCs w:val="22"/>
        </w:rPr>
        <w:t>CUARTO</w:t>
      </w:r>
      <w:r w:rsidRPr="00FF3986">
        <w:rPr>
          <w:rFonts w:ascii="Arial" w:eastAsia="Arial Narrow" w:hAnsi="Arial" w:cs="Arial"/>
          <w:bCs/>
          <w:sz w:val="22"/>
          <w:szCs w:val="22"/>
        </w:rPr>
        <w:t xml:space="preserve">. </w:t>
      </w:r>
      <w:r w:rsidR="004C001F" w:rsidRPr="004C001F">
        <w:rPr>
          <w:rFonts w:ascii="Arial" w:eastAsia="Arial Narrow" w:hAnsi="Arial" w:cs="Arial"/>
          <w:bCs/>
          <w:sz w:val="22"/>
          <w:szCs w:val="22"/>
        </w:rPr>
        <w:t xml:space="preserve">Notificar el contenido del presente Acto Administrativo a la FIDUCIARIA CORFICOLOMBIANA S.A., con NIT. 800.140.887-8, quien actúa como vocera del patrimonio autónomo denominado FIDEICOMISO LOTE 125, a través de su Representante Legal o quien haga sus veces, en la Calle 10 No. 4 – 47 Piso 20 de la ciudad de Cali – Valle, de acuerdo con la dirección que registra en el Certificado de la Cámara de Comercio de Cali. Conforme a lo establecido en los artículos 66, 67 y 68 de la Ley 1437 de 2011 Código de Procedimiento Administrativo y de lo Contencioso Administrativo. </w:t>
      </w:r>
    </w:p>
    <w:p w:rsidR="004C001F" w:rsidRDefault="004C001F" w:rsidP="00393E69">
      <w:pPr>
        <w:jc w:val="both"/>
        <w:rPr>
          <w:rFonts w:ascii="Arial" w:eastAsia="Arial Narrow" w:hAnsi="Arial" w:cs="Arial"/>
          <w:bCs/>
          <w:sz w:val="22"/>
          <w:szCs w:val="22"/>
        </w:rPr>
      </w:pPr>
    </w:p>
    <w:p w:rsidR="00393E69" w:rsidRPr="00FF3986" w:rsidRDefault="004C001F" w:rsidP="00393E69">
      <w:pPr>
        <w:jc w:val="both"/>
        <w:rPr>
          <w:rFonts w:ascii="Arial" w:eastAsia="Arial Narrow" w:hAnsi="Arial" w:cs="Arial"/>
          <w:bCs/>
          <w:sz w:val="22"/>
          <w:szCs w:val="22"/>
        </w:rPr>
      </w:pPr>
      <w:r w:rsidRPr="004C001F">
        <w:rPr>
          <w:rFonts w:ascii="Arial" w:eastAsia="Arial Narrow" w:hAnsi="Arial" w:cs="Arial"/>
          <w:b/>
          <w:sz w:val="22"/>
          <w:szCs w:val="22"/>
        </w:rPr>
        <w:t>PARÁGRAFO.</w:t>
      </w:r>
      <w:r w:rsidRPr="004C001F">
        <w:rPr>
          <w:rFonts w:ascii="Arial" w:eastAsia="Arial Narrow" w:hAnsi="Arial" w:cs="Arial"/>
          <w:bCs/>
          <w:sz w:val="22"/>
          <w:szCs w:val="22"/>
        </w:rPr>
        <w:t xml:space="preserve"> No obstante, si está interesado en que se realice la notificación electrónica del presente acto administrativo, deberá autorizarlo por escrito, suministrando el correo electrónico en el cual desea recibir la notificación, de conformidad con lo establecido en el artículo 56 de la Ley 1437 de 2011 - Código de Procedimiento Administrativo y de lo Contencioso Administrativo, modificado por el artículo 10 de la Ley 2080 de 2021.</w:t>
      </w:r>
    </w:p>
    <w:p w:rsidR="00393E69" w:rsidRDefault="00393E69" w:rsidP="00393E69">
      <w:pPr>
        <w:jc w:val="both"/>
        <w:rPr>
          <w:rFonts w:ascii="Arial" w:eastAsia="Arial Narrow" w:hAnsi="Arial" w:cs="Arial"/>
          <w:bCs/>
          <w:sz w:val="22"/>
          <w:szCs w:val="22"/>
        </w:rPr>
      </w:pPr>
    </w:p>
    <w:p w:rsidR="004C001F" w:rsidRDefault="00393E69" w:rsidP="00393E69">
      <w:pPr>
        <w:jc w:val="both"/>
        <w:rPr>
          <w:rFonts w:ascii="Arial" w:eastAsia="Arial Narrow" w:hAnsi="Arial" w:cs="Arial"/>
          <w:bCs/>
          <w:sz w:val="22"/>
          <w:szCs w:val="22"/>
        </w:rPr>
      </w:pPr>
      <w:r w:rsidRPr="001F3321">
        <w:rPr>
          <w:rFonts w:ascii="Arial" w:eastAsia="Arial Narrow" w:hAnsi="Arial" w:cs="Arial"/>
          <w:b/>
          <w:bCs/>
          <w:sz w:val="22"/>
          <w:szCs w:val="22"/>
        </w:rPr>
        <w:t xml:space="preserve">ARTÍCULO DÉCIMO </w:t>
      </w:r>
      <w:r w:rsidR="004C001F">
        <w:rPr>
          <w:rFonts w:ascii="Arial" w:eastAsia="Arial Narrow" w:hAnsi="Arial" w:cs="Arial"/>
          <w:b/>
          <w:bCs/>
          <w:sz w:val="22"/>
          <w:szCs w:val="22"/>
        </w:rPr>
        <w:t>QUINTO</w:t>
      </w:r>
      <w:r w:rsidRPr="001F3321">
        <w:rPr>
          <w:rFonts w:ascii="Arial" w:eastAsia="Arial Narrow" w:hAnsi="Arial" w:cs="Arial"/>
          <w:bCs/>
          <w:sz w:val="22"/>
          <w:szCs w:val="22"/>
        </w:rPr>
        <w:t xml:space="preserve">. </w:t>
      </w:r>
      <w:r w:rsidR="004C001F" w:rsidRPr="004C001F">
        <w:rPr>
          <w:rFonts w:ascii="Arial" w:eastAsia="Arial Narrow" w:hAnsi="Arial" w:cs="Arial"/>
          <w:bCs/>
          <w:sz w:val="22"/>
          <w:szCs w:val="22"/>
        </w:rPr>
        <w:t xml:space="preserve">Notificar el contenido del presente Acto Administrativo a la sociedad MAKRO INMOBILIARIA LIMITADA con NIT 830.034.285-1, a través de su Representante Legal o quien haga sus veces, en la Carrera 15 A No. 124-75, Conforme a lo </w:t>
      </w:r>
      <w:r w:rsidR="004C001F" w:rsidRPr="004C001F">
        <w:rPr>
          <w:rFonts w:ascii="Arial" w:eastAsia="Arial Narrow" w:hAnsi="Arial" w:cs="Arial"/>
          <w:bCs/>
          <w:sz w:val="22"/>
          <w:szCs w:val="22"/>
        </w:rPr>
        <w:lastRenderedPageBreak/>
        <w:t xml:space="preserve">establecido en los artículos 66, 67 y 68 de la Ley 1437 de 2011 Código de Procedimiento Administrativo y de lo Contencioso Administrativo. </w:t>
      </w:r>
    </w:p>
    <w:p w:rsidR="004C001F" w:rsidRPr="004C001F" w:rsidRDefault="004C001F" w:rsidP="00393E69">
      <w:pPr>
        <w:jc w:val="both"/>
        <w:rPr>
          <w:rFonts w:ascii="Arial" w:eastAsia="Arial Narrow" w:hAnsi="Arial" w:cs="Arial"/>
          <w:b/>
          <w:sz w:val="22"/>
          <w:szCs w:val="22"/>
        </w:rPr>
      </w:pPr>
    </w:p>
    <w:p w:rsidR="00393E69" w:rsidRDefault="004C001F" w:rsidP="00393E69">
      <w:pPr>
        <w:jc w:val="both"/>
        <w:rPr>
          <w:rFonts w:ascii="Arial" w:eastAsia="Arial Narrow" w:hAnsi="Arial" w:cs="Arial"/>
          <w:bCs/>
          <w:sz w:val="22"/>
          <w:szCs w:val="22"/>
        </w:rPr>
      </w:pPr>
      <w:r w:rsidRPr="004C001F">
        <w:rPr>
          <w:rFonts w:ascii="Arial" w:eastAsia="Arial Narrow" w:hAnsi="Arial" w:cs="Arial"/>
          <w:b/>
          <w:sz w:val="22"/>
          <w:szCs w:val="22"/>
        </w:rPr>
        <w:t>PARÁGRAFO</w:t>
      </w:r>
      <w:r w:rsidRPr="004C001F">
        <w:rPr>
          <w:rFonts w:ascii="Arial" w:eastAsia="Arial Narrow" w:hAnsi="Arial" w:cs="Arial"/>
          <w:bCs/>
          <w:sz w:val="22"/>
          <w:szCs w:val="22"/>
        </w:rPr>
        <w:t>. No obstante, si está interesado en que se realice la notificación electrónica del presente acto administrativo, deberá autorizarlo por escrito, suministrando el correo electrónico en el cual desea recibir la notificación, de conformidad con lo establecido en el artículo 56 de la Ley 1437 de 2011 - Código de Procedimiento Administrativo y de lo Contencioso Administrativo, modificado por el artículo 10 de la Ley 2080 de 2021.</w:t>
      </w:r>
    </w:p>
    <w:p w:rsidR="004C001F" w:rsidRPr="00FF3986" w:rsidRDefault="004C001F" w:rsidP="00393E69">
      <w:pPr>
        <w:jc w:val="both"/>
        <w:rPr>
          <w:rFonts w:ascii="Arial" w:eastAsia="Arial Narrow" w:hAnsi="Arial" w:cs="Arial"/>
          <w:b/>
          <w:color w:val="00B050"/>
          <w:sz w:val="22"/>
          <w:szCs w:val="22"/>
        </w:rPr>
      </w:pPr>
    </w:p>
    <w:p w:rsidR="00393E69" w:rsidRPr="00FF3986" w:rsidRDefault="00393E69" w:rsidP="00393E69">
      <w:pPr>
        <w:jc w:val="both"/>
        <w:rPr>
          <w:rFonts w:ascii="Arial" w:eastAsia="Arial Narrow" w:hAnsi="Arial" w:cs="Arial"/>
          <w:sz w:val="22"/>
          <w:szCs w:val="22"/>
          <w:lang w:val="es-ES"/>
        </w:rPr>
      </w:pPr>
      <w:r w:rsidRPr="00FF3986">
        <w:rPr>
          <w:rFonts w:ascii="Arial" w:eastAsia="Arial Narrow" w:hAnsi="Arial" w:cs="Arial"/>
          <w:b/>
          <w:sz w:val="22"/>
          <w:szCs w:val="22"/>
          <w:lang w:val="es-ES"/>
        </w:rPr>
        <w:t xml:space="preserve">ARTÍCULO DÉCIMO </w:t>
      </w:r>
      <w:r w:rsidR="004C001F">
        <w:rPr>
          <w:rFonts w:ascii="Arial" w:eastAsia="Arial Narrow" w:hAnsi="Arial" w:cs="Arial"/>
          <w:b/>
          <w:sz w:val="22"/>
          <w:szCs w:val="22"/>
          <w:lang w:val="es-ES"/>
        </w:rPr>
        <w:t>SEXTO</w:t>
      </w:r>
      <w:r w:rsidRPr="00FF3986">
        <w:rPr>
          <w:rFonts w:ascii="Arial" w:eastAsia="Arial Narrow" w:hAnsi="Arial" w:cs="Arial"/>
          <w:b/>
          <w:sz w:val="22"/>
          <w:szCs w:val="22"/>
          <w:lang w:val="es-ES"/>
        </w:rPr>
        <w:t xml:space="preserve">. </w:t>
      </w:r>
      <w:r w:rsidRPr="00FF3986">
        <w:rPr>
          <w:rFonts w:ascii="Arial" w:hAnsi="Arial" w:cs="Arial"/>
          <w:bCs/>
          <w:sz w:val="22"/>
          <w:szCs w:val="22"/>
        </w:rPr>
        <w:t>La presente resolución entrará en vigor una vez el acto administrativo se encuentre en firme y debidamente ejecutoriado, de acuerdo con lo establecido en el artículo 87 de la Ley 1437 de 2011 Código de Procedimiento Administrativo y de lo Contencioso Administrativo. Por lo tanto, antes de este término, no se podrán ejecutar los tratamientos silviculturales aquí autorizados.</w:t>
      </w:r>
    </w:p>
    <w:p w:rsidR="00393E69" w:rsidRPr="00FF3986" w:rsidRDefault="00393E69" w:rsidP="00393E69">
      <w:pPr>
        <w:jc w:val="both"/>
        <w:rPr>
          <w:rFonts w:ascii="Arial" w:eastAsia="Arial Narrow" w:hAnsi="Arial" w:cs="Arial"/>
          <w:color w:val="00B050"/>
          <w:sz w:val="22"/>
          <w:szCs w:val="22"/>
          <w:lang w:val="es-ES"/>
        </w:rPr>
      </w:pPr>
    </w:p>
    <w:p w:rsidR="00393E69" w:rsidRPr="00FF3986" w:rsidRDefault="00393E69" w:rsidP="00393E69">
      <w:pPr>
        <w:jc w:val="both"/>
        <w:rPr>
          <w:rFonts w:ascii="Arial" w:eastAsia="Arial Narrow" w:hAnsi="Arial" w:cs="Arial"/>
          <w:color w:val="00B050"/>
          <w:sz w:val="22"/>
          <w:szCs w:val="22"/>
          <w:lang w:val="es-ES"/>
        </w:rPr>
      </w:pPr>
      <w:r w:rsidRPr="00FF3986">
        <w:rPr>
          <w:rFonts w:ascii="Arial" w:eastAsia="Arial Narrow" w:hAnsi="Arial" w:cs="Arial"/>
          <w:b/>
          <w:sz w:val="22"/>
          <w:szCs w:val="22"/>
          <w:lang w:val="es-ES"/>
        </w:rPr>
        <w:t xml:space="preserve">ARTÍCULO DÉCIMO </w:t>
      </w:r>
      <w:r w:rsidR="004C001F">
        <w:rPr>
          <w:rFonts w:ascii="Arial" w:eastAsia="Arial Narrow" w:hAnsi="Arial" w:cs="Arial"/>
          <w:b/>
          <w:sz w:val="22"/>
          <w:szCs w:val="22"/>
          <w:lang w:val="es-ES"/>
        </w:rPr>
        <w:t>SÉPTIMO</w:t>
      </w:r>
      <w:r w:rsidRPr="00FF3986">
        <w:rPr>
          <w:rFonts w:ascii="Arial" w:eastAsia="Arial Narrow" w:hAnsi="Arial" w:cs="Arial"/>
          <w:b/>
          <w:sz w:val="22"/>
          <w:szCs w:val="22"/>
          <w:lang w:val="es-ES"/>
        </w:rPr>
        <w:t xml:space="preserve">. </w:t>
      </w:r>
      <w:r w:rsidRPr="00FF3986">
        <w:rPr>
          <w:rFonts w:ascii="Arial" w:eastAsia="Arial Narrow" w:hAnsi="Arial" w:cs="Arial"/>
          <w:sz w:val="22"/>
          <w:szCs w:val="22"/>
          <w:lang w:val="es-ES"/>
        </w:rPr>
        <w:t>Publicar la presente en el boletín ambiental, de conformidad con lo preceptuado en el artículo 71 de la Ley 99 de 1993</w:t>
      </w:r>
      <w:r w:rsidRPr="00FF3986">
        <w:rPr>
          <w:rFonts w:ascii="Arial" w:eastAsia="Arial Narrow" w:hAnsi="Arial" w:cs="Arial"/>
          <w:color w:val="00B050"/>
          <w:sz w:val="22"/>
          <w:szCs w:val="22"/>
          <w:lang w:val="es-ES"/>
        </w:rPr>
        <w:t>.</w:t>
      </w:r>
    </w:p>
    <w:p w:rsidR="00393E69" w:rsidRPr="00FF3986" w:rsidRDefault="00393E69" w:rsidP="00393E69">
      <w:pPr>
        <w:jc w:val="both"/>
        <w:rPr>
          <w:rFonts w:ascii="Arial" w:eastAsia="Arial Narrow" w:hAnsi="Arial" w:cs="Arial"/>
          <w:color w:val="00B050"/>
          <w:sz w:val="22"/>
          <w:szCs w:val="22"/>
          <w:lang w:val="es-ES"/>
        </w:rPr>
      </w:pPr>
    </w:p>
    <w:p w:rsidR="00393E69" w:rsidRPr="00FF3986" w:rsidRDefault="00393E69" w:rsidP="00393E69">
      <w:pPr>
        <w:jc w:val="both"/>
        <w:rPr>
          <w:rFonts w:ascii="Arial" w:eastAsia="Arial Narrow" w:hAnsi="Arial" w:cs="Arial"/>
          <w:color w:val="00B050"/>
          <w:sz w:val="22"/>
          <w:szCs w:val="22"/>
          <w:lang w:val="es-ES"/>
        </w:rPr>
      </w:pPr>
      <w:r w:rsidRPr="00FF3986">
        <w:rPr>
          <w:rFonts w:ascii="Arial" w:eastAsia="Arial Narrow" w:hAnsi="Arial" w:cs="Arial"/>
          <w:b/>
          <w:sz w:val="22"/>
          <w:szCs w:val="22"/>
          <w:lang w:val="es-ES"/>
        </w:rPr>
        <w:t xml:space="preserve">ARTÍCULO </w:t>
      </w:r>
      <w:r w:rsidR="004C001F">
        <w:rPr>
          <w:rFonts w:ascii="Arial" w:eastAsia="Arial Narrow" w:hAnsi="Arial" w:cs="Arial"/>
          <w:b/>
          <w:sz w:val="22"/>
          <w:szCs w:val="22"/>
          <w:lang w:val="es-ES"/>
        </w:rPr>
        <w:t>DÉCIMO OCTAVO</w:t>
      </w:r>
      <w:r w:rsidRPr="00FF3986">
        <w:rPr>
          <w:rFonts w:ascii="Arial" w:eastAsia="Arial Narrow" w:hAnsi="Arial" w:cs="Arial"/>
          <w:b/>
          <w:sz w:val="22"/>
          <w:szCs w:val="22"/>
          <w:lang w:val="es-ES"/>
        </w:rPr>
        <w:t xml:space="preserve">. </w:t>
      </w:r>
      <w:r w:rsidRPr="00FF3986">
        <w:rPr>
          <w:rFonts w:ascii="Arial" w:eastAsia="Arial Narrow" w:hAnsi="Arial" w:cs="Arial"/>
          <w:sz w:val="22"/>
          <w:szCs w:val="22"/>
          <w:lang w:val="es-ES"/>
        </w:rPr>
        <w:t>Contra el presente acto administrativo procede el recurso de reposición el cual deberá interponerse ante esta Subdirección, dentro de los diez (10) días siguientes a la notificación de esta Resolución, en los términos de los artículos 74, 76 y 77 del Código de Procedimiento Administrativo y de lo Contencioso Administrativo - Ley 1437 de 2011</w:t>
      </w:r>
      <w:r w:rsidRPr="00FF3986">
        <w:rPr>
          <w:rFonts w:ascii="Arial" w:eastAsia="Arial Narrow" w:hAnsi="Arial" w:cs="Arial"/>
          <w:color w:val="00B050"/>
          <w:sz w:val="22"/>
          <w:szCs w:val="22"/>
          <w:lang w:val="es-ES"/>
        </w:rPr>
        <w:t>.</w:t>
      </w:r>
    </w:p>
    <w:p w:rsidR="00393E69" w:rsidRDefault="00393E69"/>
    <w:p w:rsidR="009D3C5D" w:rsidRPr="0013742F" w:rsidRDefault="009D3C5D" w:rsidP="009D3C5D">
      <w:pPr>
        <w:jc w:val="center"/>
        <w:rPr>
          <w:rFonts w:ascii="Arial" w:hAnsi="Arial" w:cs="Arial"/>
          <w:b/>
          <w:color w:val="000000"/>
          <w:sz w:val="4"/>
        </w:rPr>
      </w:pPr>
    </w:p>
    <w:p w:rsidR="009D3C5D" w:rsidRPr="00393E69" w:rsidRDefault="000A15AE" w:rsidP="009D3C5D">
      <w:pPr>
        <w:autoSpaceDE w:val="0"/>
        <w:autoSpaceDN w:val="0"/>
        <w:adjustRightInd w:val="0"/>
        <w:jc w:val="center"/>
        <w:rPr>
          <w:rFonts w:ascii="Arial" w:hAnsi="Arial" w:cs="Arial"/>
          <w:b/>
          <w:sz w:val="22"/>
          <w:szCs w:val="22"/>
        </w:rPr>
      </w:pPr>
      <w:r w:rsidRPr="00393E69">
        <w:rPr>
          <w:rFonts w:ascii="Arial" w:hAnsi="Arial" w:cs="Arial"/>
          <w:b/>
          <w:sz w:val="22"/>
          <w:szCs w:val="22"/>
        </w:rPr>
        <w:t>NOTIFÍQUESE, PUBLÍQUESE Y CÚMPLASE.</w:t>
      </w:r>
    </w:p>
    <w:p w:rsidR="007C750F" w:rsidRDefault="007C750F" w:rsidP="00AD5348">
      <w:pPr>
        <w:autoSpaceDE w:val="0"/>
        <w:autoSpaceDN w:val="0"/>
        <w:adjustRightInd w:val="0"/>
        <w:rPr>
          <w:rFonts w:ascii="Arial" w:hAnsi="Arial" w:cs="Arial"/>
          <w:b/>
        </w:rPr>
        <w:sectPr w:rsidR="007C750F" w:rsidSect="00CD50CF">
          <w:type w:val="continuous"/>
          <w:pgSz w:w="12242" w:h="15842" w:code="1"/>
          <w:pgMar w:top="2268" w:right="1418" w:bottom="2268" w:left="1418" w:header="0" w:footer="0" w:gutter="0"/>
          <w:cols w:space="720"/>
          <w:formProt w:val="0"/>
          <w:titlePg/>
        </w:sectPr>
      </w:pPr>
    </w:p>
    <w:p w:rsidR="009D3C5D" w:rsidRDefault="009D3C5D" w:rsidP="009D3C5D">
      <w:pPr>
        <w:autoSpaceDE w:val="0"/>
        <w:autoSpaceDN w:val="0"/>
        <w:adjustRightInd w:val="0"/>
        <w:jc w:val="center"/>
        <w:rPr>
          <w:rFonts w:ascii="Arial" w:hAnsi="Arial" w:cs="Arial"/>
          <w:b/>
        </w:rPr>
      </w:pPr>
    </w:p>
    <w:p w:rsidR="00EB4C02" w:rsidRDefault="000A15AE" w:rsidP="00797C95">
      <w:pPr>
        <w:pStyle w:val="BodyText21"/>
        <w:tabs>
          <w:tab w:val="left" w:pos="-720"/>
        </w:tabs>
        <w:suppressAutoHyphens/>
        <w:jc w:val="center"/>
        <w:rPr>
          <w:rFonts w:cs="Arial"/>
          <w:b/>
          <w:sz w:val="24"/>
          <w:szCs w:val="24"/>
        </w:rPr>
      </w:pPr>
      <w:bookmarkStart w:id="25" w:name="fecha_firma"/>
      <w:r>
        <w:rPr>
          <w:rFonts w:cs="Arial"/>
          <w:b/>
          <w:sz w:val="24"/>
          <w:szCs w:val="24"/>
        </w:rPr>
        <w:t>fecha</w:t>
      </w:r>
      <w:bookmarkEnd w:id="25"/>
    </w:p>
    <w:p w:rsidR="00797C95" w:rsidRPr="00F709D2" w:rsidRDefault="00797C95" w:rsidP="004C32E4">
      <w:pPr>
        <w:pStyle w:val="BodyText21"/>
        <w:tabs>
          <w:tab w:val="left" w:pos="-720"/>
        </w:tabs>
        <w:suppressAutoHyphens/>
        <w:rPr>
          <w:rFonts w:cs="Arial"/>
          <w:szCs w:val="22"/>
        </w:rPr>
      </w:pPr>
    </w:p>
    <w:p w:rsidR="00AA7346" w:rsidRPr="00F709D2" w:rsidRDefault="000A15AE" w:rsidP="00AA7346">
      <w:pPr>
        <w:tabs>
          <w:tab w:val="left" w:pos="567"/>
        </w:tabs>
        <w:jc w:val="center"/>
        <w:rPr>
          <w:rFonts w:ascii="Arial" w:hAnsi="Arial" w:cs="Arial"/>
          <w:sz w:val="22"/>
          <w:szCs w:val="22"/>
        </w:rPr>
      </w:pPr>
      <w:bookmarkStart w:id="26" w:name="gdocs_firma"/>
      <w:r>
        <w:rPr>
          <w:rFonts w:ascii="Arial" w:hAnsi="Arial" w:cs="Arial"/>
          <w:noProof/>
          <w:sz w:val="22"/>
          <w:szCs w:val="22"/>
          <w:lang w:eastAsia="es-CO"/>
        </w:rPr>
        <w:drawing>
          <wp:inline distT="0" distB="0" distL="0" distR="0">
            <wp:extent cx="3238500" cy="1085850"/>
            <wp:effectExtent l="0" t="0" r="0" b="0"/>
            <wp:docPr id="1"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317373" name="Imagen 17"/>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26"/>
    </w:p>
    <w:p w:rsidR="00AA7346" w:rsidRPr="00F709D2" w:rsidRDefault="000A15AE" w:rsidP="00AA7346">
      <w:pPr>
        <w:jc w:val="center"/>
        <w:rPr>
          <w:rFonts w:ascii="Arial" w:hAnsi="Arial" w:cs="Arial"/>
          <w:b/>
          <w:sz w:val="22"/>
          <w:szCs w:val="22"/>
        </w:rPr>
      </w:pPr>
      <w:bookmarkStart w:id="27" w:name="gdocs_nomfir"/>
      <w:r w:rsidRPr="00F709D2">
        <w:rPr>
          <w:rFonts w:ascii="Arial" w:hAnsi="Arial" w:cs="Arial"/>
          <w:b/>
          <w:sz w:val="22"/>
          <w:szCs w:val="22"/>
        </w:rPr>
        <w:t>NOMBRE DEL REMITENTE</w:t>
      </w:r>
      <w:bookmarkEnd w:id="27"/>
    </w:p>
    <w:p w:rsidR="00AA7346" w:rsidRPr="00F709D2" w:rsidRDefault="000A15AE" w:rsidP="00AA7346">
      <w:pPr>
        <w:jc w:val="center"/>
        <w:rPr>
          <w:rFonts w:ascii="Arial" w:hAnsi="Arial" w:cs="Arial"/>
          <w:b/>
          <w:sz w:val="22"/>
          <w:szCs w:val="22"/>
        </w:rPr>
      </w:pPr>
      <w:bookmarkStart w:id="28" w:name="dependencia"/>
      <w:r w:rsidRPr="00F709D2">
        <w:rPr>
          <w:rFonts w:ascii="Arial" w:hAnsi="Arial" w:cs="Arial"/>
          <w:b/>
          <w:sz w:val="22"/>
          <w:szCs w:val="22"/>
        </w:rPr>
        <w:t>DEPENDENCIA</w:t>
      </w:r>
      <w:bookmarkEnd w:id="28"/>
    </w:p>
    <w:p w:rsidR="00AA7346" w:rsidRPr="00F709D2" w:rsidRDefault="00AA7346" w:rsidP="00AA7346">
      <w:pPr>
        <w:autoSpaceDE w:val="0"/>
        <w:autoSpaceDN w:val="0"/>
        <w:adjustRightInd w:val="0"/>
        <w:jc w:val="center"/>
        <w:rPr>
          <w:rFonts w:ascii="Arial" w:hAnsi="Arial" w:cs="Arial"/>
          <w:sz w:val="22"/>
          <w:szCs w:val="22"/>
        </w:rPr>
      </w:pPr>
    </w:p>
    <w:p w:rsidR="00A449AC" w:rsidRDefault="000A15AE" w:rsidP="00A449AC">
      <w:pPr>
        <w:pStyle w:val="Encabezado"/>
        <w:ind w:left="-567"/>
        <w:rPr>
          <w:rFonts w:ascii="Arial" w:hAnsi="Arial" w:cs="Arial"/>
        </w:rPr>
      </w:pPr>
      <w:bookmarkStart w:id="29" w:name="word_traza"/>
      <w:r w:rsidRPr="009D3C5D">
        <w:rPr>
          <w:rFonts w:ascii="Arial" w:hAnsi="Arial" w:cs="Arial"/>
        </w:rPr>
        <w:t>word_traza</w:t>
      </w:r>
      <w:bookmarkEnd w:id="29"/>
    </w:p>
    <w:p w:rsidR="00A21BD9" w:rsidRDefault="00A21BD9" w:rsidP="00A449AC">
      <w:pPr>
        <w:pStyle w:val="Encabezado"/>
        <w:ind w:left="-567"/>
        <w:rPr>
          <w:rFonts w:ascii="Arial" w:hAnsi="Arial" w:cs="Arial"/>
        </w:rPr>
      </w:pPr>
    </w:p>
    <w:p w:rsidR="009D3C5D" w:rsidRDefault="009D3C5D" w:rsidP="00A449AC">
      <w:pPr>
        <w:pStyle w:val="Encabezado"/>
        <w:ind w:left="-567"/>
        <w:rPr>
          <w:rFonts w:ascii="Arial" w:hAnsi="Arial" w:cs="Arial"/>
          <w:sz w:val="16"/>
          <w:szCs w:val="16"/>
          <w:lang w:val="es-CO"/>
        </w:rPr>
        <w:sectPr w:rsidR="009D3C5D" w:rsidSect="00A0405C">
          <w:type w:val="continuous"/>
          <w:pgSz w:w="12242" w:h="15842" w:code="1"/>
          <w:pgMar w:top="2268" w:right="1418" w:bottom="2268" w:left="1418" w:header="0" w:footer="0" w:gutter="0"/>
          <w:cols w:space="720"/>
          <w:docGrid w:linePitch="326"/>
        </w:sectPr>
      </w:pPr>
    </w:p>
    <w:p w:rsidR="008F1548" w:rsidRPr="008F1548" w:rsidRDefault="008F1548" w:rsidP="008F1548">
      <w:pPr>
        <w:pStyle w:val="Encabezado"/>
        <w:ind w:left="-567"/>
        <w:rPr>
          <w:rFonts w:ascii="Arial" w:hAnsi="Arial" w:cs="Arial"/>
          <w:sz w:val="16"/>
          <w:szCs w:val="16"/>
        </w:rPr>
      </w:pPr>
    </w:p>
    <w:p w:rsidR="008F1548" w:rsidRPr="008F1548" w:rsidRDefault="008F1548" w:rsidP="008F1548">
      <w:pPr>
        <w:pStyle w:val="Encabezado"/>
        <w:ind w:left="-567"/>
        <w:rPr>
          <w:rFonts w:ascii="Arial" w:hAnsi="Arial" w:cs="Arial"/>
          <w:sz w:val="16"/>
          <w:szCs w:val="16"/>
        </w:rPr>
        <w:sectPr w:rsidR="008F1548" w:rsidRPr="008F1548" w:rsidSect="008F1548">
          <w:type w:val="continuous"/>
          <w:pgSz w:w="12242" w:h="15842"/>
          <w:pgMar w:top="2268" w:right="1418" w:bottom="2268" w:left="1418" w:header="0" w:footer="0" w:gutter="0"/>
          <w:cols w:space="720"/>
        </w:sectPr>
      </w:pPr>
    </w:p>
    <w:p w:rsidR="008F1548" w:rsidRPr="008F1548" w:rsidRDefault="008F1548" w:rsidP="008F1548">
      <w:pPr>
        <w:pStyle w:val="Encabezado"/>
        <w:rPr>
          <w:rFonts w:ascii="Arial" w:hAnsi="Arial" w:cs="Arial"/>
          <w:i/>
          <w:sz w:val="16"/>
          <w:szCs w:val="16"/>
        </w:rPr>
      </w:pPr>
      <w:r w:rsidRPr="008F1548">
        <w:rPr>
          <w:rFonts w:ascii="Arial" w:hAnsi="Arial" w:cs="Arial"/>
          <w:i/>
          <w:sz w:val="16"/>
          <w:szCs w:val="16"/>
        </w:rPr>
        <w:t xml:space="preserve">Expediente: </w:t>
      </w:r>
      <w:r w:rsidR="00AD5348" w:rsidRPr="00AD5348">
        <w:rPr>
          <w:rFonts w:ascii="Arial" w:hAnsi="Arial" w:cs="Arial"/>
          <w:i/>
          <w:sz w:val="16"/>
          <w:szCs w:val="16"/>
          <w:lang w:val="es-CO"/>
        </w:rPr>
        <w:t>SDA-03-2025-</w:t>
      </w:r>
      <w:r w:rsidR="004C001F">
        <w:rPr>
          <w:rFonts w:ascii="Arial" w:hAnsi="Arial" w:cs="Arial"/>
          <w:i/>
          <w:sz w:val="16"/>
          <w:szCs w:val="16"/>
          <w:lang w:val="es-CO"/>
        </w:rPr>
        <w:t>540</w:t>
      </w:r>
    </w:p>
    <w:p w:rsidR="009D3C5D" w:rsidRPr="009D3C5D" w:rsidRDefault="009D3C5D" w:rsidP="00A449AC">
      <w:pPr>
        <w:pStyle w:val="Encabezado"/>
        <w:ind w:left="-567"/>
        <w:rPr>
          <w:rFonts w:ascii="Arial" w:hAnsi="Arial" w:cs="Arial"/>
          <w:sz w:val="16"/>
          <w:szCs w:val="16"/>
          <w:lang w:val="es-CO"/>
        </w:rPr>
      </w:pPr>
    </w:p>
    <w:sectPr w:rsidR="009D3C5D" w:rsidRPr="009D3C5D" w:rsidSect="00CD50CF">
      <w:type w:val="continuous"/>
      <w:pgSz w:w="12242" w:h="15842" w:code="1"/>
      <w:pgMar w:top="2268" w:right="1418" w:bottom="2268" w:left="1418" w:header="0" w:footer="0"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D40508" w:rsidRDefault="00D40508">
      <w:r>
        <w:separator/>
      </w:r>
    </w:p>
  </w:endnote>
  <w:endnote w:type="continuationSeparator" w:id="0">
    <w:p w:rsidR="00D40508" w:rsidRDefault="00D40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Arial Unicode MS">
    <w:altName w:val="Yu Gothic"/>
    <w:panose1 w:val="020B0604020202020204"/>
    <w:charset w:val="80"/>
    <w:family w:val="swiss"/>
    <w:pitch w:val="variable"/>
    <w:sig w:usb0="00000000" w:usb1="E9DFFFFF" w:usb2="0000003F" w:usb3="00000000" w:csb0="003F01F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D2C05" w:rsidRPr="004E0CFD" w:rsidRDefault="00FD2C05" w:rsidP="00945821">
    <w:pPr>
      <w:pStyle w:val="Encabezado"/>
      <w:jc w:val="right"/>
      <w:rPr>
        <w:rStyle w:val="Nmerodepgina"/>
        <w:rFonts w:ascii="Arial" w:hAnsi="Arial" w:cs="Arial"/>
        <w:sz w:val="16"/>
        <w:szCs w:val="16"/>
      </w:rPr>
    </w:pPr>
    <w:r w:rsidRPr="004E0CFD">
      <w:rPr>
        <w:rStyle w:val="Nmerodepgina"/>
        <w:rFonts w:ascii="Arial" w:hAnsi="Arial" w:cs="Arial"/>
        <w:sz w:val="16"/>
        <w:szCs w:val="16"/>
      </w:rPr>
      <w:t xml:space="preserve">Página </w:t>
    </w:r>
    <w:r w:rsidRPr="004E0CFD">
      <w:rPr>
        <w:rStyle w:val="Nmerodepgina"/>
        <w:rFonts w:ascii="Arial" w:hAnsi="Arial" w:cs="Arial"/>
        <w:sz w:val="16"/>
        <w:szCs w:val="16"/>
      </w:rPr>
      <w:fldChar w:fldCharType="begin"/>
    </w:r>
    <w:r w:rsidRPr="004E0CFD">
      <w:rPr>
        <w:rStyle w:val="Nmerodepgina"/>
        <w:rFonts w:ascii="Arial" w:hAnsi="Arial" w:cs="Arial"/>
        <w:sz w:val="16"/>
        <w:szCs w:val="16"/>
      </w:rPr>
      <w:instrText xml:space="preserve">PAGE  </w:instrText>
    </w:r>
    <w:r w:rsidRPr="004E0CFD">
      <w:rPr>
        <w:rStyle w:val="Nmerodepgina"/>
        <w:rFonts w:ascii="Arial" w:hAnsi="Arial" w:cs="Arial"/>
        <w:sz w:val="16"/>
        <w:szCs w:val="16"/>
      </w:rPr>
      <w:fldChar w:fldCharType="separate"/>
    </w:r>
    <w:r>
      <w:rPr>
        <w:rStyle w:val="Nmerodepgina"/>
        <w:rFonts w:ascii="Arial" w:hAnsi="Arial" w:cs="Arial"/>
        <w:noProof/>
        <w:sz w:val="16"/>
        <w:szCs w:val="16"/>
      </w:rPr>
      <w:t>4</w:t>
    </w:r>
    <w:r w:rsidRPr="004E0CFD">
      <w:rPr>
        <w:rStyle w:val="Nmerodepgina"/>
        <w:rFonts w:ascii="Arial" w:hAnsi="Arial" w:cs="Arial"/>
        <w:sz w:val="16"/>
        <w:szCs w:val="16"/>
      </w:rPr>
      <w:fldChar w:fldCharType="end"/>
    </w:r>
    <w:r w:rsidRPr="004E0CFD">
      <w:rPr>
        <w:rStyle w:val="Nmerodepgina"/>
        <w:rFonts w:ascii="Arial" w:hAnsi="Arial" w:cs="Arial"/>
        <w:sz w:val="16"/>
        <w:szCs w:val="16"/>
      </w:rPr>
      <w:t xml:space="preserve"> de </w:t>
    </w:r>
    <w:r w:rsidRPr="004E0CFD">
      <w:rPr>
        <w:rStyle w:val="Nmerodepgina"/>
        <w:rFonts w:ascii="Arial" w:hAnsi="Arial" w:cs="Arial"/>
        <w:sz w:val="16"/>
        <w:szCs w:val="16"/>
      </w:rPr>
      <w:fldChar w:fldCharType="begin"/>
    </w:r>
    <w:r w:rsidRPr="004E0CFD">
      <w:rPr>
        <w:rStyle w:val="Nmerodepgina"/>
        <w:rFonts w:ascii="Arial" w:hAnsi="Arial" w:cs="Arial"/>
        <w:sz w:val="16"/>
        <w:szCs w:val="16"/>
      </w:rPr>
      <w:instrText xml:space="preserve"> NUMPAGES   \* MERGEFORMAT </w:instrText>
    </w:r>
    <w:r w:rsidRPr="004E0CFD">
      <w:rPr>
        <w:rStyle w:val="Nmerodepgina"/>
        <w:rFonts w:ascii="Arial" w:hAnsi="Arial" w:cs="Arial"/>
        <w:sz w:val="16"/>
        <w:szCs w:val="16"/>
      </w:rPr>
      <w:fldChar w:fldCharType="separate"/>
    </w:r>
    <w:r>
      <w:rPr>
        <w:rStyle w:val="Nmerodepgina"/>
        <w:rFonts w:ascii="Arial" w:hAnsi="Arial" w:cs="Arial"/>
        <w:noProof/>
        <w:sz w:val="16"/>
        <w:szCs w:val="16"/>
      </w:rPr>
      <w:t>5</w:t>
    </w:r>
    <w:r w:rsidRPr="004E0CFD">
      <w:rPr>
        <w:rStyle w:val="Nmerodepgina"/>
        <w:rFonts w:ascii="Arial" w:hAnsi="Arial" w:cs="Arial"/>
        <w:sz w:val="16"/>
        <w:szCs w:val="16"/>
      </w:rPr>
      <w:fldChar w:fldCharType="end"/>
    </w:r>
  </w:p>
  <w:p w:rsidR="00FD2C05" w:rsidRPr="00CD50CF" w:rsidRDefault="00FD2C05" w:rsidP="00945821">
    <w:pPr>
      <w:pStyle w:val="Piedepgina"/>
      <w:jc w:val="center"/>
      <w:rPr>
        <w:rFonts w:ascii="Arial" w:hAnsi="Arial" w:cs="Arial"/>
      </w:rPr>
    </w:pPr>
    <w:bookmarkStart w:id="2" w:name="word_fin"/>
  </w:p>
  <w:tbl>
    <w:tblPr>
      <w:tblW w:w="9384" w:type="dxa"/>
      <w:tblLayout w:type="fixed"/>
      <w:tblLook w:val="01E0" w:firstRow="1" w:lastRow="1" w:firstColumn="1" w:lastColumn="1" w:noHBand="0" w:noVBand="0"/>
    </w:tblPr>
    <w:tblGrid>
      <w:gridCol w:w="4824"/>
      <w:gridCol w:w="4560"/>
    </w:tblGrid>
    <w:tr w:rsidR="00FD2C05">
      <w:trPr>
        <w:trHeight w:val="1320"/>
      </w:trPr>
      <w:tc>
        <w:tcPr>
          <w:tcW w:w="4824" w:type="dxa"/>
          <w:tcMar>
            <w:top w:w="0" w:type="dxa"/>
            <w:left w:w="0" w:type="dxa"/>
            <w:bottom w:w="0" w:type="dxa"/>
            <w:right w:w="0" w:type="dxa"/>
          </w:tcMar>
          <w:vAlign w:val="center"/>
        </w:tcPr>
        <w:p w:rsidR="00FD2C05" w:rsidRDefault="00FD2C05">
          <w:pPr>
            <w:pStyle w:val="Normal5"/>
          </w:pP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7pt;height:57.75pt">
                <v:imagedata r:id="rId1" r:href="rId2"/>
              </v:shape>
            </w:pict>
          </w:r>
          <w:r>
            <w:fldChar w:fldCharType="end"/>
          </w:r>
          <w:r>
            <w:fldChar w:fldCharType="end"/>
          </w:r>
          <w:r>
            <w:fldChar w:fldCharType="end"/>
          </w:r>
          <w:r>
            <w:fldChar w:fldCharType="end"/>
          </w:r>
          <w:r>
            <w:fldChar w:fldCharType="end"/>
          </w:r>
          <w:r>
            <w:fldChar w:fldCharType="end"/>
          </w:r>
        </w:p>
      </w:tc>
      <w:tc>
        <w:tcPr>
          <w:tcW w:w="4560" w:type="dxa"/>
          <w:tcMar>
            <w:top w:w="0" w:type="dxa"/>
            <w:left w:w="0" w:type="dxa"/>
            <w:bottom w:w="0" w:type="dxa"/>
            <w:right w:w="0" w:type="dxa"/>
          </w:tcMar>
          <w:vAlign w:val="center"/>
        </w:tcPr>
        <w:p w:rsidR="00FD2C05" w:rsidRDefault="00FD2C05">
          <w:pPr>
            <w:pStyle w:val="Normal5"/>
            <w:jc w:val="right"/>
          </w:pP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pict>
              <v:shape id="_x0000_i1027" type="#_x0000_t75" style="width:124.75pt;height:63.65pt">
                <v:imagedata r:id="rId3" r:href="rId4"/>
              </v:shape>
            </w:pict>
          </w:r>
          <w:r>
            <w:fldChar w:fldCharType="end"/>
          </w:r>
          <w:r>
            <w:fldChar w:fldCharType="end"/>
          </w:r>
          <w:r>
            <w:fldChar w:fldCharType="end"/>
          </w:r>
          <w:r>
            <w:fldChar w:fldCharType="end"/>
          </w:r>
          <w:r>
            <w:fldChar w:fldCharType="end"/>
          </w:r>
          <w:r>
            <w:fldChar w:fldCharType="end"/>
          </w:r>
        </w:p>
      </w:tc>
    </w:tr>
    <w:bookmarkEnd w:id="2"/>
  </w:tbl>
  <w:p w:rsidR="00FD2C05" w:rsidRDefault="00FD2C0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D2C05" w:rsidRPr="00945821" w:rsidRDefault="00FD2C05" w:rsidP="00945821">
    <w:pPr>
      <w:pStyle w:val="Piedepgina"/>
    </w:pPr>
    <w:r w:rsidRPr="00945821">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D40508" w:rsidRDefault="00D40508">
      <w:r>
        <w:separator/>
      </w:r>
    </w:p>
  </w:footnote>
  <w:footnote w:type="continuationSeparator" w:id="0">
    <w:p w:rsidR="00D40508" w:rsidRDefault="00D405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D2C05" w:rsidRDefault="00FD2C05">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FD2C05" w:rsidRDefault="00FD2C05">
    <w:pPr>
      <w:pStyle w:val="Encabezad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D2C05" w:rsidRDefault="00FD2C05" w:rsidP="004E0CFD">
    <w:pPr>
      <w:pStyle w:val="Encabezado"/>
      <w:ind w:right="360"/>
      <w:jc w:val="center"/>
      <w:rPr>
        <w:rFonts w:ascii="Arial" w:hAnsi="Arial" w:cs="Arial"/>
        <w:bCs/>
        <w:color w:val="FFFFFF" w:themeColor="background1"/>
        <w:sz w:val="22"/>
        <w:szCs w:val="22"/>
      </w:rPr>
    </w:pPr>
    <w:bookmarkStart w:id="0" w:name="word_ini"/>
  </w:p>
  <w:tbl>
    <w:tblPr>
      <w:tblW w:w="9406" w:type="dxa"/>
      <w:tblLayout w:type="fixed"/>
      <w:tblLook w:val="01E0" w:firstRow="1" w:lastRow="1" w:firstColumn="1" w:lastColumn="1" w:noHBand="0" w:noVBand="0"/>
    </w:tblPr>
    <w:tblGrid>
      <w:gridCol w:w="9406"/>
    </w:tblGrid>
    <w:tr w:rsidR="00FD2C05">
      <w:tc>
        <w:tcPr>
          <w:tcW w:w="9406" w:type="dxa"/>
          <w:tcMar>
            <w:top w:w="160" w:type="dxa"/>
            <w:left w:w="0" w:type="dxa"/>
            <w:bottom w:w="0" w:type="dxa"/>
            <w:right w:w="0" w:type="dxa"/>
          </w:tcMar>
        </w:tcPr>
        <w:p w:rsidR="00FD2C05" w:rsidRDefault="00FD2C05">
          <w:pPr>
            <w:pStyle w:val="Normal0"/>
            <w:jc w:val="center"/>
          </w:pP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05pt;height:60.3pt">
                <v:imagedata r:id="rId1" r:href="rId2"/>
              </v:shape>
            </w:pict>
          </w:r>
          <w:r>
            <w:fldChar w:fldCharType="end"/>
          </w:r>
          <w:r>
            <w:fldChar w:fldCharType="end"/>
          </w:r>
          <w:r>
            <w:fldChar w:fldCharType="end"/>
          </w:r>
          <w:r>
            <w:fldChar w:fldCharType="end"/>
          </w:r>
          <w:r>
            <w:fldChar w:fldCharType="end"/>
          </w:r>
          <w:r>
            <w:fldChar w:fldCharType="end"/>
          </w:r>
        </w:p>
      </w:tc>
    </w:tr>
    <w:bookmarkEnd w:id="0"/>
  </w:tbl>
  <w:p w:rsidR="00FD2C05" w:rsidRDefault="00FD2C05"/>
  <w:p w:rsidR="00FD2C05" w:rsidRDefault="00FD2C05" w:rsidP="004E0CFD">
    <w:pPr>
      <w:pStyle w:val="Encabezado"/>
      <w:ind w:right="360"/>
      <w:jc w:val="center"/>
      <w:rPr>
        <w:rFonts w:ascii="Arial" w:hAnsi="Arial" w:cs="Arial"/>
        <w:b/>
        <w:sz w:val="22"/>
        <w:szCs w:val="22"/>
      </w:rPr>
    </w:pPr>
  </w:p>
  <w:p w:rsidR="00FD2C05" w:rsidRDefault="00FD2C05" w:rsidP="004E0CFD">
    <w:pPr>
      <w:pStyle w:val="Encabezado"/>
      <w:ind w:right="360"/>
      <w:jc w:val="center"/>
      <w:rPr>
        <w:rFonts w:ascii="Arial" w:hAnsi="Arial" w:cs="Arial"/>
        <w:b/>
        <w:sz w:val="22"/>
        <w:szCs w:val="22"/>
      </w:rPr>
    </w:pPr>
  </w:p>
  <w:p w:rsidR="00FD2C05" w:rsidRPr="00E04EE0" w:rsidRDefault="00FD2C05" w:rsidP="00F709D2">
    <w:pPr>
      <w:pStyle w:val="Encabezado"/>
      <w:jc w:val="center"/>
      <w:rPr>
        <w:rFonts w:ascii="Arial" w:hAnsi="Arial" w:cs="Arial"/>
        <w:b/>
        <w:sz w:val="22"/>
        <w:szCs w:val="22"/>
      </w:rPr>
    </w:pPr>
    <w:r w:rsidRPr="00E04EE0">
      <w:rPr>
        <w:rFonts w:ascii="Arial" w:hAnsi="Arial" w:cs="Arial"/>
        <w:b/>
        <w:sz w:val="22"/>
        <w:szCs w:val="22"/>
      </w:rPr>
      <w:t xml:space="preserve">RESOLUCIÓN No. </w:t>
    </w:r>
    <w:bookmarkStart w:id="1" w:name="numresolucion1"/>
    <w:r w:rsidRPr="00E04EE0">
      <w:rPr>
        <w:rFonts w:ascii="Arial" w:hAnsi="Arial" w:cs="Arial"/>
        <w:b/>
        <w:sz w:val="22"/>
        <w:szCs w:val="22"/>
      </w:rPr>
      <w:t>xxxxx</w:t>
    </w:r>
    <w:bookmarkEnd w:id="1"/>
    <w:r w:rsidRPr="00E04EE0">
      <w:rPr>
        <w:rFonts w:ascii="Arial" w:hAnsi="Arial" w:cs="Arial"/>
        <w:b/>
        <w:sz w:val="22"/>
        <w:szCs w:val="22"/>
      </w:rPr>
      <w:t xml:space="preserve"> </w:t>
    </w:r>
  </w:p>
  <w:p w:rsidR="00FD2C05" w:rsidRDefault="00FD2C05" w:rsidP="004E0CFD">
    <w:pPr>
      <w:pStyle w:val="Encabezado"/>
      <w:ind w:right="360"/>
      <w:jc w:val="center"/>
      <w:rPr>
        <w:rFonts w:ascii="Arial" w:hAnsi="Arial" w:cs="Arial"/>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D2C05" w:rsidRDefault="00FD2C05">
    <w:pPr>
      <w:pStyle w:val="Encabezado"/>
      <w:jc w:val="center"/>
      <w:rPr>
        <w:rFonts w:ascii="Arial" w:hAnsi="Arial"/>
      </w:rPr>
    </w:pPr>
    <w:r>
      <w:rPr>
        <w:rFonts w:ascii="Arial" w:hAnsi="Arial"/>
        <w:noProof/>
        <w:lang w:val="es-CO" w:eastAsia="es-CO"/>
      </w:rPr>
      <w:drawing>
        <wp:anchor distT="0" distB="0" distL="114300" distR="114300" simplePos="0" relativeHeight="251658240" behindDoc="1" locked="0" layoutInCell="1" allowOverlap="1">
          <wp:simplePos x="0" y="0"/>
          <wp:positionH relativeFrom="margin">
            <wp:posOffset>2453640</wp:posOffset>
          </wp:positionH>
          <wp:positionV relativeFrom="margin">
            <wp:posOffset>-1350010</wp:posOffset>
          </wp:positionV>
          <wp:extent cx="706120" cy="866775"/>
          <wp:effectExtent l="0" t="0" r="0" b="0"/>
          <wp:wrapSquare wrapText="bothSides"/>
          <wp:docPr id="1026" name="Imagen 1026" descr="cabezote papeleria S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042317" name="Picture 1026" descr="cabezote papeleria SDA"/>
                  <pic:cNvPicPr>
                    <a:picLocks noChangeAspect="1" noChangeArrowheads="1"/>
                  </pic:cNvPicPr>
                </pic:nvPicPr>
                <pic:blipFill>
                  <a:blip r:embed="rId1">
                    <a:extLst>
                      <a:ext uri="{28A0092B-C50C-407E-A947-70E740481C1C}">
                        <a14:useLocalDpi xmlns:a14="http://schemas.microsoft.com/office/drawing/2010/main" val="0"/>
                      </a:ext>
                    </a:extLst>
                  </a:blip>
                  <a:srcRect l="45326" t="24794" r="45589"/>
                  <a:stretch>
                    <a:fillRect/>
                  </a:stretch>
                </pic:blipFill>
                <pic:spPr bwMode="auto">
                  <a:xfrm>
                    <a:off x="0" y="0"/>
                    <a:ext cx="706120" cy="866775"/>
                  </a:xfrm>
                  <a:prstGeom prst="rect">
                    <a:avLst/>
                  </a:prstGeom>
                  <a:noFill/>
                </pic:spPr>
              </pic:pic>
            </a:graphicData>
          </a:graphic>
          <wp14:sizeRelH relativeFrom="page">
            <wp14:pctWidth>0</wp14:pctWidth>
          </wp14:sizeRelH>
          <wp14:sizeRelV relativeFrom="page">
            <wp14:pctHeight>0</wp14:pctHeight>
          </wp14:sizeRelV>
        </wp:anchor>
      </w:drawing>
    </w:r>
  </w:p>
  <w:p w:rsidR="00FD2C05" w:rsidRDefault="00FD2C05">
    <w:pPr>
      <w:pStyle w:val="Encabezado"/>
    </w:pPr>
  </w:p>
  <w:p w:rsidR="00FD2C05" w:rsidRDefault="00FD2C05" w:rsidP="00E04EE0">
    <w:pPr>
      <w:pStyle w:val="Encabezado"/>
      <w:jc w:val="center"/>
      <w:rPr>
        <w:rFonts w:ascii="Arial" w:hAnsi="Arial" w:cs="Arial"/>
        <w:b/>
        <w:sz w:val="22"/>
        <w:szCs w:val="22"/>
      </w:rPr>
    </w:pPr>
  </w:p>
  <w:p w:rsidR="00FD2C05" w:rsidRDefault="00FD2C05" w:rsidP="00E04EE0">
    <w:pPr>
      <w:pStyle w:val="Encabezado"/>
      <w:jc w:val="center"/>
      <w:rPr>
        <w:rFonts w:ascii="Arial" w:hAnsi="Arial" w:cs="Arial"/>
        <w:b/>
        <w:sz w:val="22"/>
        <w:szCs w:val="22"/>
      </w:rPr>
    </w:pPr>
  </w:p>
  <w:p w:rsidR="00FD2C05" w:rsidRDefault="00FD2C05" w:rsidP="00E04EE0">
    <w:pPr>
      <w:pStyle w:val="Encabezado"/>
      <w:jc w:val="center"/>
      <w:rPr>
        <w:rFonts w:ascii="Arial" w:hAnsi="Arial" w:cs="Arial"/>
        <w:b/>
        <w:sz w:val="22"/>
        <w:szCs w:val="22"/>
      </w:rPr>
    </w:pPr>
  </w:p>
  <w:p w:rsidR="00FD2C05" w:rsidRDefault="00FD2C05" w:rsidP="00E04EE0">
    <w:pPr>
      <w:pStyle w:val="Encabezado"/>
      <w:jc w:val="center"/>
      <w:rPr>
        <w:rFonts w:ascii="Arial" w:hAnsi="Arial" w:cs="Arial"/>
        <w:b/>
        <w:sz w:val="22"/>
        <w:szCs w:val="22"/>
      </w:rPr>
    </w:pPr>
  </w:p>
  <w:p w:rsidR="00FD2C05" w:rsidRPr="00E04EE0" w:rsidRDefault="00FD2C05" w:rsidP="00947362">
    <w:pPr>
      <w:pStyle w:val="Encabezado"/>
      <w:tabs>
        <w:tab w:val="clear" w:pos="4252"/>
      </w:tabs>
      <w:jc w:val="center"/>
      <w:rPr>
        <w:rFonts w:ascii="Arial" w:hAnsi="Arial" w:cs="Arial"/>
        <w:b/>
        <w:sz w:val="22"/>
        <w:szCs w:val="22"/>
      </w:rPr>
    </w:pPr>
    <w:r w:rsidRPr="00E04EE0">
      <w:rPr>
        <w:rFonts w:ascii="Arial" w:hAnsi="Arial" w:cs="Arial"/>
        <w:b/>
        <w:sz w:val="22"/>
        <w:szCs w:val="22"/>
      </w:rPr>
      <w:t>RESOLUCIÓN No.</w:t>
    </w:r>
    <w:r>
      <w:rPr>
        <w:rFonts w:ascii="Arial" w:hAnsi="Arial" w:cs="Arial"/>
        <w:b/>
        <w:sz w:val="22"/>
        <w:szCs w:val="22"/>
      </w:rPr>
      <w:t xml:space="preserve"> </w:t>
    </w:r>
    <w:r w:rsidRPr="00E04EE0">
      <w:rPr>
        <w:rFonts w:ascii="Arial" w:hAnsi="Arial" w:cs="Arial"/>
        <w:b/>
        <w:sz w:val="22"/>
        <w:szCs w:val="22"/>
      </w:rPr>
      <w:t xml:space="preserve"> </w:t>
    </w:r>
    <w:bookmarkStart w:id="3" w:name="numresolucion"/>
    <w:r w:rsidRPr="00E04EE0">
      <w:rPr>
        <w:rFonts w:ascii="Arial" w:hAnsi="Arial" w:cs="Arial"/>
        <w:b/>
        <w:sz w:val="22"/>
        <w:szCs w:val="22"/>
      </w:rPr>
      <w:t>xxxxx</w:t>
    </w:r>
    <w:bookmarkEnd w:id="3"/>
  </w:p>
  <w:p w:rsidR="00FD2C05" w:rsidRDefault="00FD2C05" w:rsidP="00F709D2">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F6324B"/>
    <w:multiLevelType w:val="hybridMultilevel"/>
    <w:tmpl w:val="F2E86FCC"/>
    <w:lvl w:ilvl="0" w:tplc="68923A82">
      <w:start w:val="1"/>
      <w:numFmt w:val="decimal"/>
      <w:lvlText w:val="%1."/>
      <w:lvlJc w:val="left"/>
      <w:pPr>
        <w:ind w:left="720" w:hanging="360"/>
      </w:pPr>
    </w:lvl>
    <w:lvl w:ilvl="1" w:tplc="042C5FEC">
      <w:start w:val="1"/>
      <w:numFmt w:val="lowerLetter"/>
      <w:lvlText w:val="%2."/>
      <w:lvlJc w:val="left"/>
      <w:pPr>
        <w:ind w:left="1440" w:hanging="360"/>
      </w:pPr>
    </w:lvl>
    <w:lvl w:ilvl="2" w:tplc="41746196">
      <w:start w:val="1"/>
      <w:numFmt w:val="lowerRoman"/>
      <w:lvlText w:val="%3."/>
      <w:lvlJc w:val="right"/>
      <w:pPr>
        <w:ind w:left="2160" w:hanging="180"/>
      </w:pPr>
    </w:lvl>
    <w:lvl w:ilvl="3" w:tplc="15EC749A">
      <w:start w:val="1"/>
      <w:numFmt w:val="decimal"/>
      <w:lvlText w:val="%4."/>
      <w:lvlJc w:val="left"/>
      <w:pPr>
        <w:ind w:left="2880" w:hanging="360"/>
      </w:pPr>
    </w:lvl>
    <w:lvl w:ilvl="4" w:tplc="9B5A3346">
      <w:start w:val="1"/>
      <w:numFmt w:val="lowerLetter"/>
      <w:lvlText w:val="%5."/>
      <w:lvlJc w:val="left"/>
      <w:pPr>
        <w:ind w:left="3600" w:hanging="360"/>
      </w:pPr>
    </w:lvl>
    <w:lvl w:ilvl="5" w:tplc="4A1A434C">
      <w:start w:val="1"/>
      <w:numFmt w:val="lowerRoman"/>
      <w:lvlText w:val="%6."/>
      <w:lvlJc w:val="right"/>
      <w:pPr>
        <w:ind w:left="4320" w:hanging="180"/>
      </w:pPr>
    </w:lvl>
    <w:lvl w:ilvl="6" w:tplc="216EF85E">
      <w:start w:val="1"/>
      <w:numFmt w:val="decimal"/>
      <w:lvlText w:val="%7."/>
      <w:lvlJc w:val="left"/>
      <w:pPr>
        <w:ind w:left="5040" w:hanging="360"/>
      </w:pPr>
    </w:lvl>
    <w:lvl w:ilvl="7" w:tplc="F68A9CFA">
      <w:start w:val="1"/>
      <w:numFmt w:val="lowerLetter"/>
      <w:lvlText w:val="%8."/>
      <w:lvlJc w:val="left"/>
      <w:pPr>
        <w:ind w:left="5760" w:hanging="360"/>
      </w:pPr>
    </w:lvl>
    <w:lvl w:ilvl="8" w:tplc="BD60AEBC">
      <w:start w:val="1"/>
      <w:numFmt w:val="lowerRoman"/>
      <w:lvlText w:val="%9."/>
      <w:lvlJc w:val="right"/>
      <w:pPr>
        <w:ind w:left="6480" w:hanging="180"/>
      </w:pPr>
    </w:lvl>
  </w:abstractNum>
  <w:abstractNum w:abstractNumId="1" w15:restartNumberingAfterBreak="0">
    <w:nsid w:val="0F1E1D34"/>
    <w:multiLevelType w:val="hybridMultilevel"/>
    <w:tmpl w:val="03FA0826"/>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15:restartNumberingAfterBreak="0">
    <w:nsid w:val="12992504"/>
    <w:multiLevelType w:val="hybridMultilevel"/>
    <w:tmpl w:val="73A29D52"/>
    <w:lvl w:ilvl="0" w:tplc="B77A42F6">
      <w:start w:val="1"/>
      <w:numFmt w:val="bullet"/>
      <w:lvlText w:val=""/>
      <w:lvlJc w:val="left"/>
      <w:pPr>
        <w:tabs>
          <w:tab w:val="num" w:pos="1636"/>
        </w:tabs>
        <w:ind w:left="1560" w:hanging="284"/>
      </w:pPr>
      <w:rPr>
        <w:rFonts w:ascii="Wingdings" w:hAnsi="Wingdings" w:hint="default"/>
        <w:sz w:val="20"/>
      </w:rPr>
    </w:lvl>
    <w:lvl w:ilvl="1" w:tplc="3DBCD6D0">
      <w:start w:val="1"/>
      <w:numFmt w:val="bullet"/>
      <w:lvlText w:val="o"/>
      <w:lvlJc w:val="left"/>
      <w:pPr>
        <w:tabs>
          <w:tab w:val="num" w:pos="1440"/>
        </w:tabs>
        <w:ind w:left="1440" w:hanging="360"/>
      </w:pPr>
      <w:rPr>
        <w:rFonts w:ascii="Courier New" w:hAnsi="Courier New" w:hint="default"/>
      </w:rPr>
    </w:lvl>
    <w:lvl w:ilvl="2" w:tplc="99D03682" w:tentative="1">
      <w:start w:val="1"/>
      <w:numFmt w:val="bullet"/>
      <w:lvlText w:val=""/>
      <w:lvlJc w:val="left"/>
      <w:pPr>
        <w:tabs>
          <w:tab w:val="num" w:pos="2160"/>
        </w:tabs>
        <w:ind w:left="2160" w:hanging="360"/>
      </w:pPr>
      <w:rPr>
        <w:rFonts w:ascii="Wingdings" w:hAnsi="Wingdings" w:hint="default"/>
      </w:rPr>
    </w:lvl>
    <w:lvl w:ilvl="3" w:tplc="91B8B236" w:tentative="1">
      <w:start w:val="1"/>
      <w:numFmt w:val="bullet"/>
      <w:lvlText w:val=""/>
      <w:lvlJc w:val="left"/>
      <w:pPr>
        <w:tabs>
          <w:tab w:val="num" w:pos="2880"/>
        </w:tabs>
        <w:ind w:left="2880" w:hanging="360"/>
      </w:pPr>
      <w:rPr>
        <w:rFonts w:ascii="Symbol" w:hAnsi="Symbol" w:hint="default"/>
      </w:rPr>
    </w:lvl>
    <w:lvl w:ilvl="4" w:tplc="3AC2A95A" w:tentative="1">
      <w:start w:val="1"/>
      <w:numFmt w:val="bullet"/>
      <w:lvlText w:val="o"/>
      <w:lvlJc w:val="left"/>
      <w:pPr>
        <w:tabs>
          <w:tab w:val="num" w:pos="3600"/>
        </w:tabs>
        <w:ind w:left="3600" w:hanging="360"/>
      </w:pPr>
      <w:rPr>
        <w:rFonts w:ascii="Courier New" w:hAnsi="Courier New" w:hint="default"/>
      </w:rPr>
    </w:lvl>
    <w:lvl w:ilvl="5" w:tplc="60AC1718" w:tentative="1">
      <w:start w:val="1"/>
      <w:numFmt w:val="bullet"/>
      <w:lvlText w:val=""/>
      <w:lvlJc w:val="left"/>
      <w:pPr>
        <w:tabs>
          <w:tab w:val="num" w:pos="4320"/>
        </w:tabs>
        <w:ind w:left="4320" w:hanging="360"/>
      </w:pPr>
      <w:rPr>
        <w:rFonts w:ascii="Wingdings" w:hAnsi="Wingdings" w:hint="default"/>
      </w:rPr>
    </w:lvl>
    <w:lvl w:ilvl="6" w:tplc="6A0E1938" w:tentative="1">
      <w:start w:val="1"/>
      <w:numFmt w:val="bullet"/>
      <w:lvlText w:val=""/>
      <w:lvlJc w:val="left"/>
      <w:pPr>
        <w:tabs>
          <w:tab w:val="num" w:pos="5040"/>
        </w:tabs>
        <w:ind w:left="5040" w:hanging="360"/>
      </w:pPr>
      <w:rPr>
        <w:rFonts w:ascii="Symbol" w:hAnsi="Symbol" w:hint="default"/>
      </w:rPr>
    </w:lvl>
    <w:lvl w:ilvl="7" w:tplc="C1649E9E" w:tentative="1">
      <w:start w:val="1"/>
      <w:numFmt w:val="bullet"/>
      <w:lvlText w:val="o"/>
      <w:lvlJc w:val="left"/>
      <w:pPr>
        <w:tabs>
          <w:tab w:val="num" w:pos="5760"/>
        </w:tabs>
        <w:ind w:left="5760" w:hanging="360"/>
      </w:pPr>
      <w:rPr>
        <w:rFonts w:ascii="Courier New" w:hAnsi="Courier New" w:hint="default"/>
      </w:rPr>
    </w:lvl>
    <w:lvl w:ilvl="8" w:tplc="B0B2143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4323FB"/>
    <w:multiLevelType w:val="multilevel"/>
    <w:tmpl w:val="77708FF8"/>
    <w:lvl w:ilvl="0">
      <w:start w:val="4"/>
      <w:numFmt w:val="decimal"/>
      <w:lvlText w:val="%1."/>
      <w:lvlJc w:val="left"/>
      <w:pPr>
        <w:ind w:left="927"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287"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647" w:hanging="1080"/>
      </w:pPr>
      <w:rPr>
        <w:rFonts w:hint="default"/>
      </w:rPr>
    </w:lvl>
    <w:lvl w:ilvl="5">
      <w:start w:val="1"/>
      <w:numFmt w:val="decimal"/>
      <w:lvlText w:val="%1.%2.%3.%4.%5.%6."/>
      <w:lvlJc w:val="left"/>
      <w:pPr>
        <w:ind w:left="1647" w:hanging="1080"/>
      </w:pPr>
      <w:rPr>
        <w:rFonts w:hint="default"/>
      </w:rPr>
    </w:lvl>
    <w:lvl w:ilvl="6">
      <w:start w:val="1"/>
      <w:numFmt w:val="decimal"/>
      <w:lvlText w:val="%1.%2.%3.%4.%5.%6.%7."/>
      <w:lvlJc w:val="left"/>
      <w:pPr>
        <w:ind w:left="2007" w:hanging="1440"/>
      </w:pPr>
      <w:rPr>
        <w:rFonts w:hint="default"/>
      </w:rPr>
    </w:lvl>
    <w:lvl w:ilvl="7">
      <w:start w:val="1"/>
      <w:numFmt w:val="decimal"/>
      <w:lvlText w:val="%1.%2.%3.%4.%5.%6.%7.%8."/>
      <w:lvlJc w:val="left"/>
      <w:pPr>
        <w:ind w:left="2007" w:hanging="1440"/>
      </w:pPr>
      <w:rPr>
        <w:rFonts w:hint="default"/>
      </w:rPr>
    </w:lvl>
    <w:lvl w:ilvl="8">
      <w:start w:val="1"/>
      <w:numFmt w:val="decimal"/>
      <w:lvlText w:val="%1.%2.%3.%4.%5.%6.%7.%8.%9."/>
      <w:lvlJc w:val="left"/>
      <w:pPr>
        <w:ind w:left="2367" w:hanging="1800"/>
      </w:pPr>
      <w:rPr>
        <w:rFonts w:hint="default"/>
      </w:rPr>
    </w:lvl>
  </w:abstractNum>
  <w:abstractNum w:abstractNumId="4" w15:restartNumberingAfterBreak="0">
    <w:nsid w:val="134979FF"/>
    <w:multiLevelType w:val="hybridMultilevel"/>
    <w:tmpl w:val="0FE639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5CB47AF"/>
    <w:multiLevelType w:val="multilevel"/>
    <w:tmpl w:val="A0A42300"/>
    <w:lvl w:ilvl="0">
      <w:start w:val="5"/>
      <w:numFmt w:val="decimal"/>
      <w:lvlText w:val="%1"/>
      <w:lvlJc w:val="left"/>
      <w:pPr>
        <w:ind w:left="375" w:hanging="37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6" w15:restartNumberingAfterBreak="0">
    <w:nsid w:val="1C4B179D"/>
    <w:multiLevelType w:val="hybridMultilevel"/>
    <w:tmpl w:val="C46863B4"/>
    <w:lvl w:ilvl="0" w:tplc="F5CAF316">
      <w:start w:val="1"/>
      <w:numFmt w:val="decimal"/>
      <w:lvlText w:val="%1."/>
      <w:lvlJc w:val="left"/>
      <w:pPr>
        <w:ind w:left="720" w:hanging="360"/>
      </w:pPr>
      <w:rPr>
        <w:rFonts w:hint="default"/>
        <w:b w:val="0"/>
      </w:rPr>
    </w:lvl>
    <w:lvl w:ilvl="1" w:tplc="4E36C316" w:tentative="1">
      <w:start w:val="1"/>
      <w:numFmt w:val="lowerLetter"/>
      <w:lvlText w:val="%2."/>
      <w:lvlJc w:val="left"/>
      <w:pPr>
        <w:ind w:left="1440" w:hanging="360"/>
      </w:pPr>
    </w:lvl>
    <w:lvl w:ilvl="2" w:tplc="D974D51E" w:tentative="1">
      <w:start w:val="1"/>
      <w:numFmt w:val="lowerRoman"/>
      <w:lvlText w:val="%3."/>
      <w:lvlJc w:val="right"/>
      <w:pPr>
        <w:ind w:left="2160" w:hanging="180"/>
      </w:pPr>
    </w:lvl>
    <w:lvl w:ilvl="3" w:tplc="7994956A" w:tentative="1">
      <w:start w:val="1"/>
      <w:numFmt w:val="decimal"/>
      <w:lvlText w:val="%4."/>
      <w:lvlJc w:val="left"/>
      <w:pPr>
        <w:ind w:left="2880" w:hanging="360"/>
      </w:pPr>
    </w:lvl>
    <w:lvl w:ilvl="4" w:tplc="A9F47838" w:tentative="1">
      <w:start w:val="1"/>
      <w:numFmt w:val="lowerLetter"/>
      <w:lvlText w:val="%5."/>
      <w:lvlJc w:val="left"/>
      <w:pPr>
        <w:ind w:left="3600" w:hanging="360"/>
      </w:pPr>
    </w:lvl>
    <w:lvl w:ilvl="5" w:tplc="5EEC0430" w:tentative="1">
      <w:start w:val="1"/>
      <w:numFmt w:val="lowerRoman"/>
      <w:lvlText w:val="%6."/>
      <w:lvlJc w:val="right"/>
      <w:pPr>
        <w:ind w:left="4320" w:hanging="180"/>
      </w:pPr>
    </w:lvl>
    <w:lvl w:ilvl="6" w:tplc="E320C6F4" w:tentative="1">
      <w:start w:val="1"/>
      <w:numFmt w:val="decimal"/>
      <w:lvlText w:val="%7."/>
      <w:lvlJc w:val="left"/>
      <w:pPr>
        <w:ind w:left="5040" w:hanging="360"/>
      </w:pPr>
    </w:lvl>
    <w:lvl w:ilvl="7" w:tplc="FAAC3734" w:tentative="1">
      <w:start w:val="1"/>
      <w:numFmt w:val="lowerLetter"/>
      <w:lvlText w:val="%8."/>
      <w:lvlJc w:val="left"/>
      <w:pPr>
        <w:ind w:left="5760" w:hanging="360"/>
      </w:pPr>
    </w:lvl>
    <w:lvl w:ilvl="8" w:tplc="525282DA" w:tentative="1">
      <w:start w:val="1"/>
      <w:numFmt w:val="lowerRoman"/>
      <w:lvlText w:val="%9."/>
      <w:lvlJc w:val="right"/>
      <w:pPr>
        <w:ind w:left="6480" w:hanging="180"/>
      </w:pPr>
    </w:lvl>
  </w:abstractNum>
  <w:abstractNum w:abstractNumId="7" w15:restartNumberingAfterBreak="0">
    <w:nsid w:val="1F8B4CBF"/>
    <w:multiLevelType w:val="multilevel"/>
    <w:tmpl w:val="F2DEBDF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3E134FA"/>
    <w:multiLevelType w:val="hybridMultilevel"/>
    <w:tmpl w:val="A5984572"/>
    <w:lvl w:ilvl="0" w:tplc="3028BAF4">
      <w:start w:val="1"/>
      <w:numFmt w:val="decimal"/>
      <w:lvlText w:val="%1."/>
      <w:lvlJc w:val="left"/>
      <w:pPr>
        <w:tabs>
          <w:tab w:val="num" w:pos="720"/>
        </w:tabs>
        <w:ind w:left="720" w:hanging="360"/>
      </w:pPr>
      <w:rPr>
        <w:rFonts w:hint="default"/>
        <w:i w:val="0"/>
        <w:sz w:val="22"/>
      </w:rPr>
    </w:lvl>
    <w:lvl w:ilvl="1" w:tplc="B442C202">
      <w:start w:val="1"/>
      <w:numFmt w:val="lowerLetter"/>
      <w:lvlText w:val="%2)"/>
      <w:lvlJc w:val="left"/>
      <w:pPr>
        <w:tabs>
          <w:tab w:val="num" w:pos="1440"/>
        </w:tabs>
        <w:ind w:left="1440" w:hanging="360"/>
      </w:pPr>
      <w:rPr>
        <w:rFonts w:hint="default"/>
      </w:rPr>
    </w:lvl>
    <w:lvl w:ilvl="2" w:tplc="41EA1FE8" w:tentative="1">
      <w:start w:val="1"/>
      <w:numFmt w:val="lowerRoman"/>
      <w:lvlText w:val="%3."/>
      <w:lvlJc w:val="right"/>
      <w:pPr>
        <w:tabs>
          <w:tab w:val="num" w:pos="2160"/>
        </w:tabs>
        <w:ind w:left="2160" w:hanging="180"/>
      </w:pPr>
    </w:lvl>
    <w:lvl w:ilvl="3" w:tplc="4A200E8A" w:tentative="1">
      <w:start w:val="1"/>
      <w:numFmt w:val="decimal"/>
      <w:lvlText w:val="%4."/>
      <w:lvlJc w:val="left"/>
      <w:pPr>
        <w:tabs>
          <w:tab w:val="num" w:pos="2880"/>
        </w:tabs>
        <w:ind w:left="2880" w:hanging="360"/>
      </w:pPr>
    </w:lvl>
    <w:lvl w:ilvl="4" w:tplc="07C44EA6" w:tentative="1">
      <w:start w:val="1"/>
      <w:numFmt w:val="lowerLetter"/>
      <w:lvlText w:val="%5."/>
      <w:lvlJc w:val="left"/>
      <w:pPr>
        <w:tabs>
          <w:tab w:val="num" w:pos="3600"/>
        </w:tabs>
        <w:ind w:left="3600" w:hanging="360"/>
      </w:pPr>
    </w:lvl>
    <w:lvl w:ilvl="5" w:tplc="9468BE94" w:tentative="1">
      <w:start w:val="1"/>
      <w:numFmt w:val="lowerRoman"/>
      <w:lvlText w:val="%6."/>
      <w:lvlJc w:val="right"/>
      <w:pPr>
        <w:tabs>
          <w:tab w:val="num" w:pos="4320"/>
        </w:tabs>
        <w:ind w:left="4320" w:hanging="180"/>
      </w:pPr>
    </w:lvl>
    <w:lvl w:ilvl="6" w:tplc="E3F031A8" w:tentative="1">
      <w:start w:val="1"/>
      <w:numFmt w:val="decimal"/>
      <w:lvlText w:val="%7."/>
      <w:lvlJc w:val="left"/>
      <w:pPr>
        <w:tabs>
          <w:tab w:val="num" w:pos="5040"/>
        </w:tabs>
        <w:ind w:left="5040" w:hanging="360"/>
      </w:pPr>
    </w:lvl>
    <w:lvl w:ilvl="7" w:tplc="6088A888" w:tentative="1">
      <w:start w:val="1"/>
      <w:numFmt w:val="lowerLetter"/>
      <w:lvlText w:val="%8."/>
      <w:lvlJc w:val="left"/>
      <w:pPr>
        <w:tabs>
          <w:tab w:val="num" w:pos="5760"/>
        </w:tabs>
        <w:ind w:left="5760" w:hanging="360"/>
      </w:pPr>
    </w:lvl>
    <w:lvl w:ilvl="8" w:tplc="1034FDA4" w:tentative="1">
      <w:start w:val="1"/>
      <w:numFmt w:val="lowerRoman"/>
      <w:lvlText w:val="%9."/>
      <w:lvlJc w:val="right"/>
      <w:pPr>
        <w:tabs>
          <w:tab w:val="num" w:pos="6480"/>
        </w:tabs>
        <w:ind w:left="6480" w:hanging="180"/>
      </w:pPr>
    </w:lvl>
  </w:abstractNum>
  <w:abstractNum w:abstractNumId="9" w15:restartNumberingAfterBreak="0">
    <w:nsid w:val="2B9357A4"/>
    <w:multiLevelType w:val="hybridMultilevel"/>
    <w:tmpl w:val="15B422E0"/>
    <w:lvl w:ilvl="0" w:tplc="CB9EE46E">
      <w:start w:val="1"/>
      <w:numFmt w:val="decimal"/>
      <w:lvlText w:val="%1."/>
      <w:lvlJc w:val="left"/>
      <w:pPr>
        <w:ind w:left="720" w:hanging="360"/>
      </w:pPr>
      <w:rPr>
        <w:rFonts w:hint="default"/>
      </w:rPr>
    </w:lvl>
    <w:lvl w:ilvl="1" w:tplc="E7924E76">
      <w:start w:val="1"/>
      <w:numFmt w:val="lowerLetter"/>
      <w:lvlText w:val="%2."/>
      <w:lvlJc w:val="left"/>
      <w:pPr>
        <w:ind w:left="1440" w:hanging="360"/>
      </w:pPr>
    </w:lvl>
    <w:lvl w:ilvl="2" w:tplc="6ACA6060" w:tentative="1">
      <w:start w:val="1"/>
      <w:numFmt w:val="lowerRoman"/>
      <w:lvlText w:val="%3."/>
      <w:lvlJc w:val="right"/>
      <w:pPr>
        <w:ind w:left="2160" w:hanging="180"/>
      </w:pPr>
    </w:lvl>
    <w:lvl w:ilvl="3" w:tplc="CB201FF0" w:tentative="1">
      <w:start w:val="1"/>
      <w:numFmt w:val="decimal"/>
      <w:lvlText w:val="%4."/>
      <w:lvlJc w:val="left"/>
      <w:pPr>
        <w:ind w:left="2880" w:hanging="360"/>
      </w:pPr>
    </w:lvl>
    <w:lvl w:ilvl="4" w:tplc="B3D0C99E" w:tentative="1">
      <w:start w:val="1"/>
      <w:numFmt w:val="lowerLetter"/>
      <w:lvlText w:val="%5."/>
      <w:lvlJc w:val="left"/>
      <w:pPr>
        <w:ind w:left="3600" w:hanging="360"/>
      </w:pPr>
    </w:lvl>
    <w:lvl w:ilvl="5" w:tplc="676872CE" w:tentative="1">
      <w:start w:val="1"/>
      <w:numFmt w:val="lowerRoman"/>
      <w:lvlText w:val="%6."/>
      <w:lvlJc w:val="right"/>
      <w:pPr>
        <w:ind w:left="4320" w:hanging="180"/>
      </w:pPr>
    </w:lvl>
    <w:lvl w:ilvl="6" w:tplc="C794F940" w:tentative="1">
      <w:start w:val="1"/>
      <w:numFmt w:val="decimal"/>
      <w:lvlText w:val="%7."/>
      <w:lvlJc w:val="left"/>
      <w:pPr>
        <w:ind w:left="5040" w:hanging="360"/>
      </w:pPr>
    </w:lvl>
    <w:lvl w:ilvl="7" w:tplc="996C735E" w:tentative="1">
      <w:start w:val="1"/>
      <w:numFmt w:val="lowerLetter"/>
      <w:lvlText w:val="%8."/>
      <w:lvlJc w:val="left"/>
      <w:pPr>
        <w:ind w:left="5760" w:hanging="360"/>
      </w:pPr>
    </w:lvl>
    <w:lvl w:ilvl="8" w:tplc="5A084CF6" w:tentative="1">
      <w:start w:val="1"/>
      <w:numFmt w:val="lowerRoman"/>
      <w:lvlText w:val="%9."/>
      <w:lvlJc w:val="right"/>
      <w:pPr>
        <w:ind w:left="6480" w:hanging="180"/>
      </w:pPr>
    </w:lvl>
  </w:abstractNum>
  <w:abstractNum w:abstractNumId="10" w15:restartNumberingAfterBreak="0">
    <w:nsid w:val="2ED84E33"/>
    <w:multiLevelType w:val="hybridMultilevel"/>
    <w:tmpl w:val="A4BE9480"/>
    <w:lvl w:ilvl="0" w:tplc="7CF4013C">
      <w:start w:val="1"/>
      <w:numFmt w:val="decimal"/>
      <w:lvlText w:val="%1."/>
      <w:lvlJc w:val="left"/>
      <w:pPr>
        <w:ind w:left="1080" w:hanging="360"/>
      </w:pPr>
      <w:rPr>
        <w:rFonts w:hint="default"/>
      </w:rPr>
    </w:lvl>
    <w:lvl w:ilvl="1" w:tplc="D5A6F75E" w:tentative="1">
      <w:start w:val="1"/>
      <w:numFmt w:val="lowerLetter"/>
      <w:lvlText w:val="%2."/>
      <w:lvlJc w:val="left"/>
      <w:pPr>
        <w:ind w:left="1800" w:hanging="360"/>
      </w:pPr>
    </w:lvl>
    <w:lvl w:ilvl="2" w:tplc="8208CEA6" w:tentative="1">
      <w:start w:val="1"/>
      <w:numFmt w:val="lowerRoman"/>
      <w:lvlText w:val="%3."/>
      <w:lvlJc w:val="right"/>
      <w:pPr>
        <w:ind w:left="2520" w:hanging="180"/>
      </w:pPr>
    </w:lvl>
    <w:lvl w:ilvl="3" w:tplc="309A13B8" w:tentative="1">
      <w:start w:val="1"/>
      <w:numFmt w:val="decimal"/>
      <w:lvlText w:val="%4."/>
      <w:lvlJc w:val="left"/>
      <w:pPr>
        <w:ind w:left="3240" w:hanging="360"/>
      </w:pPr>
    </w:lvl>
    <w:lvl w:ilvl="4" w:tplc="D6E0D32C" w:tentative="1">
      <w:start w:val="1"/>
      <w:numFmt w:val="lowerLetter"/>
      <w:lvlText w:val="%5."/>
      <w:lvlJc w:val="left"/>
      <w:pPr>
        <w:ind w:left="3960" w:hanging="360"/>
      </w:pPr>
    </w:lvl>
    <w:lvl w:ilvl="5" w:tplc="C9E04D88" w:tentative="1">
      <w:start w:val="1"/>
      <w:numFmt w:val="lowerRoman"/>
      <w:lvlText w:val="%6."/>
      <w:lvlJc w:val="right"/>
      <w:pPr>
        <w:ind w:left="4680" w:hanging="180"/>
      </w:pPr>
    </w:lvl>
    <w:lvl w:ilvl="6" w:tplc="DBE0BC2E" w:tentative="1">
      <w:start w:val="1"/>
      <w:numFmt w:val="decimal"/>
      <w:lvlText w:val="%7."/>
      <w:lvlJc w:val="left"/>
      <w:pPr>
        <w:ind w:left="5400" w:hanging="360"/>
      </w:pPr>
    </w:lvl>
    <w:lvl w:ilvl="7" w:tplc="ABB6E2A0" w:tentative="1">
      <w:start w:val="1"/>
      <w:numFmt w:val="lowerLetter"/>
      <w:lvlText w:val="%8."/>
      <w:lvlJc w:val="left"/>
      <w:pPr>
        <w:ind w:left="6120" w:hanging="360"/>
      </w:pPr>
    </w:lvl>
    <w:lvl w:ilvl="8" w:tplc="B9C087AE" w:tentative="1">
      <w:start w:val="1"/>
      <w:numFmt w:val="lowerRoman"/>
      <w:lvlText w:val="%9."/>
      <w:lvlJc w:val="right"/>
      <w:pPr>
        <w:ind w:left="6840" w:hanging="180"/>
      </w:pPr>
    </w:lvl>
  </w:abstractNum>
  <w:abstractNum w:abstractNumId="11" w15:restartNumberingAfterBreak="0">
    <w:nsid w:val="31EB5014"/>
    <w:multiLevelType w:val="hybridMultilevel"/>
    <w:tmpl w:val="BECC0F92"/>
    <w:lvl w:ilvl="0" w:tplc="F56480F8">
      <w:start w:val="1"/>
      <w:numFmt w:val="bullet"/>
      <w:lvlText w:val=""/>
      <w:lvlJc w:val="left"/>
      <w:pPr>
        <w:tabs>
          <w:tab w:val="num" w:pos="720"/>
        </w:tabs>
        <w:ind w:left="720" w:hanging="360"/>
      </w:pPr>
      <w:rPr>
        <w:rFonts w:ascii="Symbol" w:hAnsi="Symbol" w:hint="default"/>
      </w:rPr>
    </w:lvl>
    <w:lvl w:ilvl="1" w:tplc="0C580800" w:tentative="1">
      <w:start w:val="1"/>
      <w:numFmt w:val="bullet"/>
      <w:lvlText w:val="o"/>
      <w:lvlJc w:val="left"/>
      <w:pPr>
        <w:tabs>
          <w:tab w:val="num" w:pos="1440"/>
        </w:tabs>
        <w:ind w:left="1440" w:hanging="360"/>
      </w:pPr>
      <w:rPr>
        <w:rFonts w:ascii="Courier New" w:hAnsi="Courier New" w:cs="Courier New" w:hint="default"/>
      </w:rPr>
    </w:lvl>
    <w:lvl w:ilvl="2" w:tplc="3FDEB1B0" w:tentative="1">
      <w:start w:val="1"/>
      <w:numFmt w:val="bullet"/>
      <w:lvlText w:val=""/>
      <w:lvlJc w:val="left"/>
      <w:pPr>
        <w:tabs>
          <w:tab w:val="num" w:pos="2160"/>
        </w:tabs>
        <w:ind w:left="2160" w:hanging="360"/>
      </w:pPr>
      <w:rPr>
        <w:rFonts w:ascii="Wingdings" w:hAnsi="Wingdings" w:hint="default"/>
      </w:rPr>
    </w:lvl>
    <w:lvl w:ilvl="3" w:tplc="1A7EBB7C" w:tentative="1">
      <w:start w:val="1"/>
      <w:numFmt w:val="bullet"/>
      <w:lvlText w:val=""/>
      <w:lvlJc w:val="left"/>
      <w:pPr>
        <w:tabs>
          <w:tab w:val="num" w:pos="2880"/>
        </w:tabs>
        <w:ind w:left="2880" w:hanging="360"/>
      </w:pPr>
      <w:rPr>
        <w:rFonts w:ascii="Symbol" w:hAnsi="Symbol" w:hint="default"/>
      </w:rPr>
    </w:lvl>
    <w:lvl w:ilvl="4" w:tplc="FDD0A288" w:tentative="1">
      <w:start w:val="1"/>
      <w:numFmt w:val="bullet"/>
      <w:lvlText w:val="o"/>
      <w:lvlJc w:val="left"/>
      <w:pPr>
        <w:tabs>
          <w:tab w:val="num" w:pos="3600"/>
        </w:tabs>
        <w:ind w:left="3600" w:hanging="360"/>
      </w:pPr>
      <w:rPr>
        <w:rFonts w:ascii="Courier New" w:hAnsi="Courier New" w:cs="Courier New" w:hint="default"/>
      </w:rPr>
    </w:lvl>
    <w:lvl w:ilvl="5" w:tplc="C158F032" w:tentative="1">
      <w:start w:val="1"/>
      <w:numFmt w:val="bullet"/>
      <w:lvlText w:val=""/>
      <w:lvlJc w:val="left"/>
      <w:pPr>
        <w:tabs>
          <w:tab w:val="num" w:pos="4320"/>
        </w:tabs>
        <w:ind w:left="4320" w:hanging="360"/>
      </w:pPr>
      <w:rPr>
        <w:rFonts w:ascii="Wingdings" w:hAnsi="Wingdings" w:hint="default"/>
      </w:rPr>
    </w:lvl>
    <w:lvl w:ilvl="6" w:tplc="413CF2F2" w:tentative="1">
      <w:start w:val="1"/>
      <w:numFmt w:val="bullet"/>
      <w:lvlText w:val=""/>
      <w:lvlJc w:val="left"/>
      <w:pPr>
        <w:tabs>
          <w:tab w:val="num" w:pos="5040"/>
        </w:tabs>
        <w:ind w:left="5040" w:hanging="360"/>
      </w:pPr>
      <w:rPr>
        <w:rFonts w:ascii="Symbol" w:hAnsi="Symbol" w:hint="default"/>
      </w:rPr>
    </w:lvl>
    <w:lvl w:ilvl="7" w:tplc="C422C0D2" w:tentative="1">
      <w:start w:val="1"/>
      <w:numFmt w:val="bullet"/>
      <w:lvlText w:val="o"/>
      <w:lvlJc w:val="left"/>
      <w:pPr>
        <w:tabs>
          <w:tab w:val="num" w:pos="5760"/>
        </w:tabs>
        <w:ind w:left="5760" w:hanging="360"/>
      </w:pPr>
      <w:rPr>
        <w:rFonts w:ascii="Courier New" w:hAnsi="Courier New" w:cs="Courier New" w:hint="default"/>
      </w:rPr>
    </w:lvl>
    <w:lvl w:ilvl="8" w:tplc="C7B85F5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B32731"/>
    <w:multiLevelType w:val="multilevel"/>
    <w:tmpl w:val="7D441A26"/>
    <w:lvl w:ilvl="0">
      <w:start w:val="1"/>
      <w:numFmt w:val="bullet"/>
      <w:lvlText w:val="●"/>
      <w:lvlJc w:val="left"/>
      <w:pPr>
        <w:ind w:left="1070" w:hanging="360"/>
      </w:pPr>
      <w:rPr>
        <w:rFonts w:ascii="Noto Sans Symbols" w:eastAsia="Noto Sans Symbols" w:hAnsi="Noto Sans Symbols" w:cs="Noto Sans Symbols"/>
      </w:rPr>
    </w:lvl>
    <w:lvl w:ilvl="1">
      <w:start w:val="1"/>
      <w:numFmt w:val="bullet"/>
      <w:lvlText w:val="o"/>
      <w:lvlJc w:val="left"/>
      <w:pPr>
        <w:ind w:left="1790" w:hanging="360"/>
      </w:pPr>
      <w:rPr>
        <w:rFonts w:ascii="Courier New" w:eastAsia="Courier New" w:hAnsi="Courier New" w:cs="Courier New"/>
      </w:rPr>
    </w:lvl>
    <w:lvl w:ilvl="2">
      <w:start w:val="1"/>
      <w:numFmt w:val="bullet"/>
      <w:lvlText w:val="▪"/>
      <w:lvlJc w:val="left"/>
      <w:pPr>
        <w:ind w:left="2510" w:hanging="360"/>
      </w:pPr>
      <w:rPr>
        <w:rFonts w:ascii="Noto Sans Symbols" w:eastAsia="Noto Sans Symbols" w:hAnsi="Noto Sans Symbols" w:cs="Noto Sans Symbols"/>
      </w:rPr>
    </w:lvl>
    <w:lvl w:ilvl="3">
      <w:start w:val="1"/>
      <w:numFmt w:val="bullet"/>
      <w:lvlText w:val="●"/>
      <w:lvlJc w:val="left"/>
      <w:pPr>
        <w:ind w:left="3230" w:hanging="360"/>
      </w:pPr>
      <w:rPr>
        <w:rFonts w:ascii="Noto Sans Symbols" w:eastAsia="Noto Sans Symbols" w:hAnsi="Noto Sans Symbols" w:cs="Noto Sans Symbols"/>
      </w:rPr>
    </w:lvl>
    <w:lvl w:ilvl="4">
      <w:start w:val="1"/>
      <w:numFmt w:val="bullet"/>
      <w:lvlText w:val="o"/>
      <w:lvlJc w:val="left"/>
      <w:pPr>
        <w:ind w:left="3950" w:hanging="360"/>
      </w:pPr>
      <w:rPr>
        <w:rFonts w:ascii="Courier New" w:eastAsia="Courier New" w:hAnsi="Courier New" w:cs="Courier New"/>
      </w:rPr>
    </w:lvl>
    <w:lvl w:ilvl="5">
      <w:start w:val="1"/>
      <w:numFmt w:val="bullet"/>
      <w:lvlText w:val="▪"/>
      <w:lvlJc w:val="left"/>
      <w:pPr>
        <w:ind w:left="4670" w:hanging="360"/>
      </w:pPr>
      <w:rPr>
        <w:rFonts w:ascii="Noto Sans Symbols" w:eastAsia="Noto Sans Symbols" w:hAnsi="Noto Sans Symbols" w:cs="Noto Sans Symbols"/>
      </w:rPr>
    </w:lvl>
    <w:lvl w:ilvl="6">
      <w:start w:val="1"/>
      <w:numFmt w:val="bullet"/>
      <w:lvlText w:val="●"/>
      <w:lvlJc w:val="left"/>
      <w:pPr>
        <w:ind w:left="5390" w:hanging="360"/>
      </w:pPr>
      <w:rPr>
        <w:rFonts w:ascii="Noto Sans Symbols" w:eastAsia="Noto Sans Symbols" w:hAnsi="Noto Sans Symbols" w:cs="Noto Sans Symbols"/>
      </w:rPr>
    </w:lvl>
    <w:lvl w:ilvl="7">
      <w:start w:val="1"/>
      <w:numFmt w:val="bullet"/>
      <w:lvlText w:val="o"/>
      <w:lvlJc w:val="left"/>
      <w:pPr>
        <w:ind w:left="6110" w:hanging="360"/>
      </w:pPr>
      <w:rPr>
        <w:rFonts w:ascii="Courier New" w:eastAsia="Courier New" w:hAnsi="Courier New" w:cs="Courier New"/>
      </w:rPr>
    </w:lvl>
    <w:lvl w:ilvl="8">
      <w:start w:val="1"/>
      <w:numFmt w:val="bullet"/>
      <w:lvlText w:val="▪"/>
      <w:lvlJc w:val="left"/>
      <w:pPr>
        <w:ind w:left="6830" w:hanging="360"/>
      </w:pPr>
      <w:rPr>
        <w:rFonts w:ascii="Noto Sans Symbols" w:eastAsia="Noto Sans Symbols" w:hAnsi="Noto Sans Symbols" w:cs="Noto Sans Symbols"/>
      </w:rPr>
    </w:lvl>
  </w:abstractNum>
  <w:abstractNum w:abstractNumId="13" w15:restartNumberingAfterBreak="0">
    <w:nsid w:val="34943EEC"/>
    <w:multiLevelType w:val="multilevel"/>
    <w:tmpl w:val="3BE2C43C"/>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4" w15:restartNumberingAfterBreak="0">
    <w:nsid w:val="362973CF"/>
    <w:multiLevelType w:val="hybridMultilevel"/>
    <w:tmpl w:val="5824E7AE"/>
    <w:lvl w:ilvl="0" w:tplc="4F8894AA">
      <w:start w:val="1"/>
      <w:numFmt w:val="bullet"/>
      <w:lvlText w:val=""/>
      <w:lvlJc w:val="left"/>
      <w:pPr>
        <w:ind w:left="720" w:hanging="360"/>
      </w:pPr>
      <w:rPr>
        <w:rFonts w:ascii="Wingdings" w:hAnsi="Wingdings" w:hint="default"/>
      </w:rPr>
    </w:lvl>
    <w:lvl w:ilvl="1" w:tplc="E296454A">
      <w:start w:val="1"/>
      <w:numFmt w:val="bullet"/>
      <w:lvlText w:val="o"/>
      <w:lvlJc w:val="left"/>
      <w:pPr>
        <w:ind w:left="1440" w:hanging="360"/>
      </w:pPr>
      <w:rPr>
        <w:rFonts w:ascii="Courier New" w:hAnsi="Courier New" w:cs="Courier New" w:hint="default"/>
      </w:rPr>
    </w:lvl>
    <w:lvl w:ilvl="2" w:tplc="B0264202">
      <w:start w:val="1"/>
      <w:numFmt w:val="bullet"/>
      <w:lvlText w:val=""/>
      <w:lvlJc w:val="left"/>
      <w:pPr>
        <w:ind w:left="2160" w:hanging="360"/>
      </w:pPr>
      <w:rPr>
        <w:rFonts w:ascii="Wingdings" w:hAnsi="Wingdings" w:hint="default"/>
      </w:rPr>
    </w:lvl>
    <w:lvl w:ilvl="3" w:tplc="9E1061A2">
      <w:start w:val="1"/>
      <w:numFmt w:val="bullet"/>
      <w:lvlText w:val=""/>
      <w:lvlJc w:val="left"/>
      <w:pPr>
        <w:ind w:left="2880" w:hanging="360"/>
      </w:pPr>
      <w:rPr>
        <w:rFonts w:ascii="Symbol" w:hAnsi="Symbol" w:hint="default"/>
      </w:rPr>
    </w:lvl>
    <w:lvl w:ilvl="4" w:tplc="1FA42422">
      <w:start w:val="1"/>
      <w:numFmt w:val="bullet"/>
      <w:lvlText w:val="o"/>
      <w:lvlJc w:val="left"/>
      <w:pPr>
        <w:ind w:left="3600" w:hanging="360"/>
      </w:pPr>
      <w:rPr>
        <w:rFonts w:ascii="Courier New" w:hAnsi="Courier New" w:cs="Courier New" w:hint="default"/>
      </w:rPr>
    </w:lvl>
    <w:lvl w:ilvl="5" w:tplc="8B20C49C">
      <w:start w:val="1"/>
      <w:numFmt w:val="bullet"/>
      <w:lvlText w:val=""/>
      <w:lvlJc w:val="left"/>
      <w:pPr>
        <w:ind w:left="4320" w:hanging="360"/>
      </w:pPr>
      <w:rPr>
        <w:rFonts w:ascii="Wingdings" w:hAnsi="Wingdings" w:hint="default"/>
      </w:rPr>
    </w:lvl>
    <w:lvl w:ilvl="6" w:tplc="2ED28FA6">
      <w:start w:val="1"/>
      <w:numFmt w:val="bullet"/>
      <w:lvlText w:val=""/>
      <w:lvlJc w:val="left"/>
      <w:pPr>
        <w:ind w:left="5040" w:hanging="360"/>
      </w:pPr>
      <w:rPr>
        <w:rFonts w:ascii="Symbol" w:hAnsi="Symbol" w:hint="default"/>
      </w:rPr>
    </w:lvl>
    <w:lvl w:ilvl="7" w:tplc="5978DB22">
      <w:start w:val="1"/>
      <w:numFmt w:val="bullet"/>
      <w:lvlText w:val="o"/>
      <w:lvlJc w:val="left"/>
      <w:pPr>
        <w:ind w:left="5760" w:hanging="360"/>
      </w:pPr>
      <w:rPr>
        <w:rFonts w:ascii="Courier New" w:hAnsi="Courier New" w:cs="Courier New" w:hint="default"/>
      </w:rPr>
    </w:lvl>
    <w:lvl w:ilvl="8" w:tplc="275C3F12">
      <w:start w:val="1"/>
      <w:numFmt w:val="bullet"/>
      <w:lvlText w:val=""/>
      <w:lvlJc w:val="left"/>
      <w:pPr>
        <w:ind w:left="6480" w:hanging="360"/>
      </w:pPr>
      <w:rPr>
        <w:rFonts w:ascii="Wingdings" w:hAnsi="Wingdings" w:hint="default"/>
      </w:rPr>
    </w:lvl>
  </w:abstractNum>
  <w:abstractNum w:abstractNumId="15" w15:restartNumberingAfterBreak="0">
    <w:nsid w:val="3BC9417F"/>
    <w:multiLevelType w:val="hybridMultilevel"/>
    <w:tmpl w:val="5950D5F6"/>
    <w:lvl w:ilvl="0" w:tplc="3EFCA1A4">
      <w:start w:val="1"/>
      <w:numFmt w:val="decimal"/>
      <w:lvlText w:val="%1."/>
      <w:lvlJc w:val="left"/>
      <w:pPr>
        <w:ind w:left="720" w:hanging="360"/>
      </w:pPr>
      <w:rPr>
        <w:b w:val="0"/>
      </w:rPr>
    </w:lvl>
    <w:lvl w:ilvl="1" w:tplc="A7D045FC">
      <w:start w:val="1"/>
      <w:numFmt w:val="lowerLetter"/>
      <w:lvlText w:val="%2."/>
      <w:lvlJc w:val="left"/>
      <w:pPr>
        <w:ind w:left="1440" w:hanging="360"/>
      </w:pPr>
    </w:lvl>
    <w:lvl w:ilvl="2" w:tplc="1FA42A72">
      <w:start w:val="1"/>
      <w:numFmt w:val="lowerRoman"/>
      <w:lvlText w:val="%3."/>
      <w:lvlJc w:val="right"/>
      <w:pPr>
        <w:ind w:left="2160" w:hanging="180"/>
      </w:pPr>
    </w:lvl>
    <w:lvl w:ilvl="3" w:tplc="9C62D3C4">
      <w:start w:val="1"/>
      <w:numFmt w:val="decimal"/>
      <w:lvlText w:val="%4."/>
      <w:lvlJc w:val="left"/>
      <w:pPr>
        <w:ind w:left="2880" w:hanging="360"/>
      </w:pPr>
    </w:lvl>
    <w:lvl w:ilvl="4" w:tplc="A09E3A56">
      <w:start w:val="1"/>
      <w:numFmt w:val="lowerLetter"/>
      <w:lvlText w:val="%5."/>
      <w:lvlJc w:val="left"/>
      <w:pPr>
        <w:ind w:left="3600" w:hanging="360"/>
      </w:pPr>
    </w:lvl>
    <w:lvl w:ilvl="5" w:tplc="7FAEBF20">
      <w:start w:val="1"/>
      <w:numFmt w:val="lowerRoman"/>
      <w:lvlText w:val="%6."/>
      <w:lvlJc w:val="right"/>
      <w:pPr>
        <w:ind w:left="4320" w:hanging="180"/>
      </w:pPr>
    </w:lvl>
    <w:lvl w:ilvl="6" w:tplc="A844DB98">
      <w:start w:val="1"/>
      <w:numFmt w:val="decimal"/>
      <w:lvlText w:val="%7."/>
      <w:lvlJc w:val="left"/>
      <w:pPr>
        <w:ind w:left="5040" w:hanging="360"/>
      </w:pPr>
    </w:lvl>
    <w:lvl w:ilvl="7" w:tplc="D4205D02">
      <w:start w:val="1"/>
      <w:numFmt w:val="lowerLetter"/>
      <w:lvlText w:val="%8."/>
      <w:lvlJc w:val="left"/>
      <w:pPr>
        <w:ind w:left="5760" w:hanging="360"/>
      </w:pPr>
    </w:lvl>
    <w:lvl w:ilvl="8" w:tplc="876A5984">
      <w:start w:val="1"/>
      <w:numFmt w:val="lowerRoman"/>
      <w:lvlText w:val="%9."/>
      <w:lvlJc w:val="right"/>
      <w:pPr>
        <w:ind w:left="6480" w:hanging="180"/>
      </w:pPr>
    </w:lvl>
  </w:abstractNum>
  <w:abstractNum w:abstractNumId="16" w15:restartNumberingAfterBreak="0">
    <w:nsid w:val="400C503F"/>
    <w:multiLevelType w:val="hybridMultilevel"/>
    <w:tmpl w:val="AEF8F65E"/>
    <w:lvl w:ilvl="0" w:tplc="84AE6C50">
      <w:start w:val="1"/>
      <w:numFmt w:val="bullet"/>
      <w:lvlText w:val=""/>
      <w:lvlJc w:val="left"/>
      <w:pPr>
        <w:tabs>
          <w:tab w:val="num" w:pos="360"/>
        </w:tabs>
        <w:ind w:left="340" w:hanging="340"/>
      </w:pPr>
      <w:rPr>
        <w:rFonts w:ascii="Symbol" w:hAnsi="Symbol" w:hint="default"/>
        <w:b/>
        <w:i w:val="0"/>
        <w:sz w:val="20"/>
      </w:rPr>
    </w:lvl>
    <w:lvl w:ilvl="1" w:tplc="D726843A" w:tentative="1">
      <w:start w:val="1"/>
      <w:numFmt w:val="bullet"/>
      <w:lvlText w:val="o"/>
      <w:lvlJc w:val="left"/>
      <w:pPr>
        <w:tabs>
          <w:tab w:val="num" w:pos="1440"/>
        </w:tabs>
        <w:ind w:left="1440" w:hanging="360"/>
      </w:pPr>
      <w:rPr>
        <w:rFonts w:ascii="Courier New" w:hAnsi="Courier New" w:hint="default"/>
      </w:rPr>
    </w:lvl>
    <w:lvl w:ilvl="2" w:tplc="4148D052" w:tentative="1">
      <w:start w:val="1"/>
      <w:numFmt w:val="bullet"/>
      <w:lvlText w:val=""/>
      <w:lvlJc w:val="left"/>
      <w:pPr>
        <w:tabs>
          <w:tab w:val="num" w:pos="2160"/>
        </w:tabs>
        <w:ind w:left="2160" w:hanging="360"/>
      </w:pPr>
      <w:rPr>
        <w:rFonts w:ascii="Wingdings" w:hAnsi="Wingdings" w:hint="default"/>
      </w:rPr>
    </w:lvl>
    <w:lvl w:ilvl="3" w:tplc="592EA81A" w:tentative="1">
      <w:start w:val="1"/>
      <w:numFmt w:val="bullet"/>
      <w:lvlText w:val=""/>
      <w:lvlJc w:val="left"/>
      <w:pPr>
        <w:tabs>
          <w:tab w:val="num" w:pos="2880"/>
        </w:tabs>
        <w:ind w:left="2880" w:hanging="360"/>
      </w:pPr>
      <w:rPr>
        <w:rFonts w:ascii="Symbol" w:hAnsi="Symbol" w:hint="default"/>
      </w:rPr>
    </w:lvl>
    <w:lvl w:ilvl="4" w:tplc="5FBAEC1E" w:tentative="1">
      <w:start w:val="1"/>
      <w:numFmt w:val="bullet"/>
      <w:lvlText w:val="o"/>
      <w:lvlJc w:val="left"/>
      <w:pPr>
        <w:tabs>
          <w:tab w:val="num" w:pos="3600"/>
        </w:tabs>
        <w:ind w:left="3600" w:hanging="360"/>
      </w:pPr>
      <w:rPr>
        <w:rFonts w:ascii="Courier New" w:hAnsi="Courier New" w:hint="default"/>
      </w:rPr>
    </w:lvl>
    <w:lvl w:ilvl="5" w:tplc="C8BC899A" w:tentative="1">
      <w:start w:val="1"/>
      <w:numFmt w:val="bullet"/>
      <w:lvlText w:val=""/>
      <w:lvlJc w:val="left"/>
      <w:pPr>
        <w:tabs>
          <w:tab w:val="num" w:pos="4320"/>
        </w:tabs>
        <w:ind w:left="4320" w:hanging="360"/>
      </w:pPr>
      <w:rPr>
        <w:rFonts w:ascii="Wingdings" w:hAnsi="Wingdings" w:hint="default"/>
      </w:rPr>
    </w:lvl>
    <w:lvl w:ilvl="6" w:tplc="74A2D47E" w:tentative="1">
      <w:start w:val="1"/>
      <w:numFmt w:val="bullet"/>
      <w:lvlText w:val=""/>
      <w:lvlJc w:val="left"/>
      <w:pPr>
        <w:tabs>
          <w:tab w:val="num" w:pos="5040"/>
        </w:tabs>
        <w:ind w:left="5040" w:hanging="360"/>
      </w:pPr>
      <w:rPr>
        <w:rFonts w:ascii="Symbol" w:hAnsi="Symbol" w:hint="default"/>
      </w:rPr>
    </w:lvl>
    <w:lvl w:ilvl="7" w:tplc="659EF936" w:tentative="1">
      <w:start w:val="1"/>
      <w:numFmt w:val="bullet"/>
      <w:lvlText w:val="o"/>
      <w:lvlJc w:val="left"/>
      <w:pPr>
        <w:tabs>
          <w:tab w:val="num" w:pos="5760"/>
        </w:tabs>
        <w:ind w:left="5760" w:hanging="360"/>
      </w:pPr>
      <w:rPr>
        <w:rFonts w:ascii="Courier New" w:hAnsi="Courier New" w:hint="default"/>
      </w:rPr>
    </w:lvl>
    <w:lvl w:ilvl="8" w:tplc="1376F19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DCA73AD"/>
    <w:multiLevelType w:val="hybridMultilevel"/>
    <w:tmpl w:val="B3960D24"/>
    <w:lvl w:ilvl="0" w:tplc="361AF47C">
      <w:start w:val="1"/>
      <w:numFmt w:val="bullet"/>
      <w:lvlText w:val=""/>
      <w:lvlJc w:val="left"/>
      <w:pPr>
        <w:ind w:left="720" w:hanging="360"/>
      </w:pPr>
      <w:rPr>
        <w:rFonts w:ascii="Wingdings" w:hAnsi="Wingdings" w:hint="default"/>
      </w:rPr>
    </w:lvl>
    <w:lvl w:ilvl="1" w:tplc="DC901F58">
      <w:start w:val="1"/>
      <w:numFmt w:val="bullet"/>
      <w:lvlText w:val="o"/>
      <w:lvlJc w:val="left"/>
      <w:pPr>
        <w:ind w:left="1440" w:hanging="360"/>
      </w:pPr>
      <w:rPr>
        <w:rFonts w:ascii="Courier New" w:hAnsi="Courier New" w:cs="Courier New" w:hint="default"/>
      </w:rPr>
    </w:lvl>
    <w:lvl w:ilvl="2" w:tplc="F10AD490">
      <w:start w:val="1"/>
      <w:numFmt w:val="bullet"/>
      <w:lvlText w:val=""/>
      <w:lvlJc w:val="left"/>
      <w:pPr>
        <w:ind w:left="2160" w:hanging="360"/>
      </w:pPr>
      <w:rPr>
        <w:rFonts w:ascii="Wingdings" w:hAnsi="Wingdings" w:hint="default"/>
      </w:rPr>
    </w:lvl>
    <w:lvl w:ilvl="3" w:tplc="51DCEF94">
      <w:start w:val="1"/>
      <w:numFmt w:val="bullet"/>
      <w:lvlText w:val=""/>
      <w:lvlJc w:val="left"/>
      <w:pPr>
        <w:ind w:left="2880" w:hanging="360"/>
      </w:pPr>
      <w:rPr>
        <w:rFonts w:ascii="Symbol" w:hAnsi="Symbol" w:hint="default"/>
      </w:rPr>
    </w:lvl>
    <w:lvl w:ilvl="4" w:tplc="C3FAFFE6">
      <w:start w:val="1"/>
      <w:numFmt w:val="bullet"/>
      <w:lvlText w:val="o"/>
      <w:lvlJc w:val="left"/>
      <w:pPr>
        <w:ind w:left="3600" w:hanging="360"/>
      </w:pPr>
      <w:rPr>
        <w:rFonts w:ascii="Courier New" w:hAnsi="Courier New" w:cs="Courier New" w:hint="default"/>
      </w:rPr>
    </w:lvl>
    <w:lvl w:ilvl="5" w:tplc="CEFC2BCE">
      <w:start w:val="1"/>
      <w:numFmt w:val="bullet"/>
      <w:lvlText w:val=""/>
      <w:lvlJc w:val="left"/>
      <w:pPr>
        <w:ind w:left="4320" w:hanging="360"/>
      </w:pPr>
      <w:rPr>
        <w:rFonts w:ascii="Wingdings" w:hAnsi="Wingdings" w:hint="default"/>
      </w:rPr>
    </w:lvl>
    <w:lvl w:ilvl="6" w:tplc="060EC420">
      <w:start w:val="1"/>
      <w:numFmt w:val="bullet"/>
      <w:lvlText w:val=""/>
      <w:lvlJc w:val="left"/>
      <w:pPr>
        <w:ind w:left="5040" w:hanging="360"/>
      </w:pPr>
      <w:rPr>
        <w:rFonts w:ascii="Symbol" w:hAnsi="Symbol" w:hint="default"/>
      </w:rPr>
    </w:lvl>
    <w:lvl w:ilvl="7" w:tplc="B88A264E">
      <w:start w:val="1"/>
      <w:numFmt w:val="bullet"/>
      <w:lvlText w:val="o"/>
      <w:lvlJc w:val="left"/>
      <w:pPr>
        <w:ind w:left="5760" w:hanging="360"/>
      </w:pPr>
      <w:rPr>
        <w:rFonts w:ascii="Courier New" w:hAnsi="Courier New" w:cs="Courier New" w:hint="default"/>
      </w:rPr>
    </w:lvl>
    <w:lvl w:ilvl="8" w:tplc="E474F7CC">
      <w:start w:val="1"/>
      <w:numFmt w:val="bullet"/>
      <w:lvlText w:val=""/>
      <w:lvlJc w:val="left"/>
      <w:pPr>
        <w:ind w:left="6480" w:hanging="360"/>
      </w:pPr>
      <w:rPr>
        <w:rFonts w:ascii="Wingdings" w:hAnsi="Wingdings" w:hint="default"/>
      </w:rPr>
    </w:lvl>
  </w:abstractNum>
  <w:abstractNum w:abstractNumId="18" w15:restartNumberingAfterBreak="0">
    <w:nsid w:val="5183679B"/>
    <w:multiLevelType w:val="hybridMultilevel"/>
    <w:tmpl w:val="BF1AE7B4"/>
    <w:lvl w:ilvl="0" w:tplc="E176F10A">
      <w:start w:val="1"/>
      <w:numFmt w:val="bullet"/>
      <w:lvlText w:val=""/>
      <w:lvlJc w:val="left"/>
      <w:pPr>
        <w:ind w:left="1440" w:hanging="360"/>
      </w:pPr>
      <w:rPr>
        <w:rFonts w:ascii="Wingdings" w:hAnsi="Wingdings" w:hint="default"/>
      </w:rPr>
    </w:lvl>
    <w:lvl w:ilvl="1" w:tplc="B664AD76">
      <w:start w:val="1"/>
      <w:numFmt w:val="bullet"/>
      <w:lvlText w:val="o"/>
      <w:lvlJc w:val="left"/>
      <w:pPr>
        <w:ind w:left="2160" w:hanging="360"/>
      </w:pPr>
      <w:rPr>
        <w:rFonts w:ascii="Courier New" w:hAnsi="Courier New" w:cs="Courier New" w:hint="default"/>
      </w:rPr>
    </w:lvl>
    <w:lvl w:ilvl="2" w:tplc="284440D8">
      <w:start w:val="1"/>
      <w:numFmt w:val="bullet"/>
      <w:lvlText w:val=""/>
      <w:lvlJc w:val="left"/>
      <w:pPr>
        <w:ind w:left="2880" w:hanging="360"/>
      </w:pPr>
      <w:rPr>
        <w:rFonts w:ascii="Wingdings" w:hAnsi="Wingdings" w:hint="default"/>
      </w:rPr>
    </w:lvl>
    <w:lvl w:ilvl="3" w:tplc="FAECF1B2">
      <w:start w:val="1"/>
      <w:numFmt w:val="bullet"/>
      <w:lvlText w:val=""/>
      <w:lvlJc w:val="left"/>
      <w:pPr>
        <w:ind w:left="3600" w:hanging="360"/>
      </w:pPr>
      <w:rPr>
        <w:rFonts w:ascii="Symbol" w:hAnsi="Symbol" w:hint="default"/>
      </w:rPr>
    </w:lvl>
    <w:lvl w:ilvl="4" w:tplc="03DEDF7C">
      <w:start w:val="1"/>
      <w:numFmt w:val="bullet"/>
      <w:lvlText w:val="o"/>
      <w:lvlJc w:val="left"/>
      <w:pPr>
        <w:ind w:left="4320" w:hanging="360"/>
      </w:pPr>
      <w:rPr>
        <w:rFonts w:ascii="Courier New" w:hAnsi="Courier New" w:cs="Courier New" w:hint="default"/>
      </w:rPr>
    </w:lvl>
    <w:lvl w:ilvl="5" w:tplc="2800DFB6">
      <w:start w:val="1"/>
      <w:numFmt w:val="bullet"/>
      <w:lvlText w:val=""/>
      <w:lvlJc w:val="left"/>
      <w:pPr>
        <w:ind w:left="5040" w:hanging="360"/>
      </w:pPr>
      <w:rPr>
        <w:rFonts w:ascii="Wingdings" w:hAnsi="Wingdings" w:hint="default"/>
      </w:rPr>
    </w:lvl>
    <w:lvl w:ilvl="6" w:tplc="EA9882EC">
      <w:start w:val="1"/>
      <w:numFmt w:val="bullet"/>
      <w:lvlText w:val=""/>
      <w:lvlJc w:val="left"/>
      <w:pPr>
        <w:ind w:left="5760" w:hanging="360"/>
      </w:pPr>
      <w:rPr>
        <w:rFonts w:ascii="Symbol" w:hAnsi="Symbol" w:hint="default"/>
      </w:rPr>
    </w:lvl>
    <w:lvl w:ilvl="7" w:tplc="168A3596">
      <w:start w:val="1"/>
      <w:numFmt w:val="bullet"/>
      <w:lvlText w:val="o"/>
      <w:lvlJc w:val="left"/>
      <w:pPr>
        <w:ind w:left="6480" w:hanging="360"/>
      </w:pPr>
      <w:rPr>
        <w:rFonts w:ascii="Courier New" w:hAnsi="Courier New" w:cs="Courier New" w:hint="default"/>
      </w:rPr>
    </w:lvl>
    <w:lvl w:ilvl="8" w:tplc="21923B9C">
      <w:start w:val="1"/>
      <w:numFmt w:val="bullet"/>
      <w:lvlText w:val=""/>
      <w:lvlJc w:val="left"/>
      <w:pPr>
        <w:ind w:left="7200" w:hanging="360"/>
      </w:pPr>
      <w:rPr>
        <w:rFonts w:ascii="Wingdings" w:hAnsi="Wingdings" w:hint="default"/>
      </w:rPr>
    </w:lvl>
  </w:abstractNum>
  <w:abstractNum w:abstractNumId="19" w15:restartNumberingAfterBreak="0">
    <w:nsid w:val="52887A9F"/>
    <w:multiLevelType w:val="hybridMultilevel"/>
    <w:tmpl w:val="C4128300"/>
    <w:lvl w:ilvl="0" w:tplc="29226774">
      <w:start w:val="1000"/>
      <w:numFmt w:val="decimal"/>
      <w:lvlText w:val="%1"/>
      <w:lvlJc w:val="left"/>
      <w:pPr>
        <w:ind w:left="840" w:hanging="480"/>
      </w:pPr>
      <w:rPr>
        <w:rFonts w:hint="default"/>
      </w:rPr>
    </w:lvl>
    <w:lvl w:ilvl="1" w:tplc="6AC2FF12" w:tentative="1">
      <w:start w:val="1"/>
      <w:numFmt w:val="lowerLetter"/>
      <w:lvlText w:val="%2."/>
      <w:lvlJc w:val="left"/>
      <w:pPr>
        <w:ind w:left="1440" w:hanging="360"/>
      </w:pPr>
    </w:lvl>
    <w:lvl w:ilvl="2" w:tplc="116E2CFA" w:tentative="1">
      <w:start w:val="1"/>
      <w:numFmt w:val="lowerRoman"/>
      <w:lvlText w:val="%3."/>
      <w:lvlJc w:val="right"/>
      <w:pPr>
        <w:ind w:left="2160" w:hanging="180"/>
      </w:pPr>
    </w:lvl>
    <w:lvl w:ilvl="3" w:tplc="DDE648BA" w:tentative="1">
      <w:start w:val="1"/>
      <w:numFmt w:val="decimal"/>
      <w:lvlText w:val="%4."/>
      <w:lvlJc w:val="left"/>
      <w:pPr>
        <w:ind w:left="2880" w:hanging="360"/>
      </w:pPr>
    </w:lvl>
    <w:lvl w:ilvl="4" w:tplc="5DB0B084" w:tentative="1">
      <w:start w:val="1"/>
      <w:numFmt w:val="lowerLetter"/>
      <w:lvlText w:val="%5."/>
      <w:lvlJc w:val="left"/>
      <w:pPr>
        <w:ind w:left="3600" w:hanging="360"/>
      </w:pPr>
    </w:lvl>
    <w:lvl w:ilvl="5" w:tplc="33301702" w:tentative="1">
      <w:start w:val="1"/>
      <w:numFmt w:val="lowerRoman"/>
      <w:lvlText w:val="%6."/>
      <w:lvlJc w:val="right"/>
      <w:pPr>
        <w:ind w:left="4320" w:hanging="180"/>
      </w:pPr>
    </w:lvl>
    <w:lvl w:ilvl="6" w:tplc="FA321B64" w:tentative="1">
      <w:start w:val="1"/>
      <w:numFmt w:val="decimal"/>
      <w:lvlText w:val="%7."/>
      <w:lvlJc w:val="left"/>
      <w:pPr>
        <w:ind w:left="5040" w:hanging="360"/>
      </w:pPr>
    </w:lvl>
    <w:lvl w:ilvl="7" w:tplc="47F27344" w:tentative="1">
      <w:start w:val="1"/>
      <w:numFmt w:val="lowerLetter"/>
      <w:lvlText w:val="%8."/>
      <w:lvlJc w:val="left"/>
      <w:pPr>
        <w:ind w:left="5760" w:hanging="360"/>
      </w:pPr>
    </w:lvl>
    <w:lvl w:ilvl="8" w:tplc="8CD40D6E" w:tentative="1">
      <w:start w:val="1"/>
      <w:numFmt w:val="lowerRoman"/>
      <w:lvlText w:val="%9."/>
      <w:lvlJc w:val="right"/>
      <w:pPr>
        <w:ind w:left="6480" w:hanging="180"/>
      </w:pPr>
    </w:lvl>
  </w:abstractNum>
  <w:abstractNum w:abstractNumId="20" w15:restartNumberingAfterBreak="0">
    <w:nsid w:val="55003AAF"/>
    <w:multiLevelType w:val="hybridMultilevel"/>
    <w:tmpl w:val="6D108BA6"/>
    <w:lvl w:ilvl="0" w:tplc="049C1096">
      <w:start w:val="1"/>
      <w:numFmt w:val="decimal"/>
      <w:lvlText w:val="%1."/>
      <w:lvlJc w:val="left"/>
      <w:pPr>
        <w:ind w:left="720" w:hanging="360"/>
      </w:pPr>
    </w:lvl>
    <w:lvl w:ilvl="1" w:tplc="C3483504">
      <w:start w:val="1"/>
      <w:numFmt w:val="lowerLetter"/>
      <w:lvlText w:val="%2."/>
      <w:lvlJc w:val="left"/>
      <w:pPr>
        <w:ind w:left="1440" w:hanging="360"/>
      </w:pPr>
    </w:lvl>
    <w:lvl w:ilvl="2" w:tplc="2D22D2D8">
      <w:start w:val="1"/>
      <w:numFmt w:val="lowerRoman"/>
      <w:lvlText w:val="%3."/>
      <w:lvlJc w:val="right"/>
      <w:pPr>
        <w:ind w:left="2160" w:hanging="180"/>
      </w:pPr>
    </w:lvl>
    <w:lvl w:ilvl="3" w:tplc="3A50580A">
      <w:start w:val="1"/>
      <w:numFmt w:val="decimal"/>
      <w:lvlText w:val="%4."/>
      <w:lvlJc w:val="left"/>
      <w:pPr>
        <w:ind w:left="2880" w:hanging="360"/>
      </w:pPr>
    </w:lvl>
    <w:lvl w:ilvl="4" w:tplc="ED080CCE">
      <w:start w:val="1"/>
      <w:numFmt w:val="lowerLetter"/>
      <w:lvlText w:val="%5."/>
      <w:lvlJc w:val="left"/>
      <w:pPr>
        <w:ind w:left="3600" w:hanging="360"/>
      </w:pPr>
    </w:lvl>
    <w:lvl w:ilvl="5" w:tplc="82509870">
      <w:start w:val="1"/>
      <w:numFmt w:val="lowerRoman"/>
      <w:lvlText w:val="%6."/>
      <w:lvlJc w:val="right"/>
      <w:pPr>
        <w:ind w:left="4320" w:hanging="180"/>
      </w:pPr>
    </w:lvl>
    <w:lvl w:ilvl="6" w:tplc="ABD6A57E">
      <w:start w:val="1"/>
      <w:numFmt w:val="decimal"/>
      <w:lvlText w:val="%7."/>
      <w:lvlJc w:val="left"/>
      <w:pPr>
        <w:ind w:left="5040" w:hanging="360"/>
      </w:pPr>
    </w:lvl>
    <w:lvl w:ilvl="7" w:tplc="82FA3276">
      <w:start w:val="1"/>
      <w:numFmt w:val="lowerLetter"/>
      <w:lvlText w:val="%8."/>
      <w:lvlJc w:val="left"/>
      <w:pPr>
        <w:ind w:left="5760" w:hanging="360"/>
      </w:pPr>
    </w:lvl>
    <w:lvl w:ilvl="8" w:tplc="287EEDBA">
      <w:start w:val="1"/>
      <w:numFmt w:val="lowerRoman"/>
      <w:lvlText w:val="%9."/>
      <w:lvlJc w:val="right"/>
      <w:pPr>
        <w:ind w:left="6480" w:hanging="180"/>
      </w:pPr>
    </w:lvl>
  </w:abstractNum>
  <w:abstractNum w:abstractNumId="21" w15:restartNumberingAfterBreak="0">
    <w:nsid w:val="56D01FC9"/>
    <w:multiLevelType w:val="hybridMultilevel"/>
    <w:tmpl w:val="B5C856F2"/>
    <w:lvl w:ilvl="0" w:tplc="E79286F4">
      <w:start w:val="5"/>
      <w:numFmt w:val="decimal"/>
      <w:lvlText w:val="%1."/>
      <w:lvlJc w:val="left"/>
      <w:pPr>
        <w:ind w:left="720" w:hanging="360"/>
      </w:pPr>
      <w:rPr>
        <w:rFonts w:hint="default"/>
      </w:rPr>
    </w:lvl>
    <w:lvl w:ilvl="1" w:tplc="A1B06414" w:tentative="1">
      <w:start w:val="1"/>
      <w:numFmt w:val="lowerLetter"/>
      <w:lvlText w:val="%2."/>
      <w:lvlJc w:val="left"/>
      <w:pPr>
        <w:ind w:left="1440" w:hanging="360"/>
      </w:pPr>
    </w:lvl>
    <w:lvl w:ilvl="2" w:tplc="BA5E223A" w:tentative="1">
      <w:start w:val="1"/>
      <w:numFmt w:val="lowerRoman"/>
      <w:lvlText w:val="%3."/>
      <w:lvlJc w:val="right"/>
      <w:pPr>
        <w:ind w:left="2160" w:hanging="180"/>
      </w:pPr>
    </w:lvl>
    <w:lvl w:ilvl="3" w:tplc="8586ED7A" w:tentative="1">
      <w:start w:val="1"/>
      <w:numFmt w:val="decimal"/>
      <w:lvlText w:val="%4."/>
      <w:lvlJc w:val="left"/>
      <w:pPr>
        <w:ind w:left="2880" w:hanging="360"/>
      </w:pPr>
    </w:lvl>
    <w:lvl w:ilvl="4" w:tplc="E75A20BA" w:tentative="1">
      <w:start w:val="1"/>
      <w:numFmt w:val="lowerLetter"/>
      <w:lvlText w:val="%5."/>
      <w:lvlJc w:val="left"/>
      <w:pPr>
        <w:ind w:left="3600" w:hanging="360"/>
      </w:pPr>
    </w:lvl>
    <w:lvl w:ilvl="5" w:tplc="EFF2C780" w:tentative="1">
      <w:start w:val="1"/>
      <w:numFmt w:val="lowerRoman"/>
      <w:lvlText w:val="%6."/>
      <w:lvlJc w:val="right"/>
      <w:pPr>
        <w:ind w:left="4320" w:hanging="180"/>
      </w:pPr>
    </w:lvl>
    <w:lvl w:ilvl="6" w:tplc="1BA6044C" w:tentative="1">
      <w:start w:val="1"/>
      <w:numFmt w:val="decimal"/>
      <w:lvlText w:val="%7."/>
      <w:lvlJc w:val="left"/>
      <w:pPr>
        <w:ind w:left="5040" w:hanging="360"/>
      </w:pPr>
    </w:lvl>
    <w:lvl w:ilvl="7" w:tplc="52F60B14" w:tentative="1">
      <w:start w:val="1"/>
      <w:numFmt w:val="lowerLetter"/>
      <w:lvlText w:val="%8."/>
      <w:lvlJc w:val="left"/>
      <w:pPr>
        <w:ind w:left="5760" w:hanging="360"/>
      </w:pPr>
    </w:lvl>
    <w:lvl w:ilvl="8" w:tplc="637E67A0" w:tentative="1">
      <w:start w:val="1"/>
      <w:numFmt w:val="lowerRoman"/>
      <w:lvlText w:val="%9."/>
      <w:lvlJc w:val="right"/>
      <w:pPr>
        <w:ind w:left="6480" w:hanging="180"/>
      </w:pPr>
    </w:lvl>
  </w:abstractNum>
  <w:abstractNum w:abstractNumId="22" w15:restartNumberingAfterBreak="0">
    <w:nsid w:val="5BE4100C"/>
    <w:multiLevelType w:val="hybridMultilevel"/>
    <w:tmpl w:val="A7ECAC52"/>
    <w:lvl w:ilvl="0" w:tplc="78D03294">
      <w:start w:val="1"/>
      <w:numFmt w:val="bullet"/>
      <w:lvlText w:val=""/>
      <w:lvlJc w:val="left"/>
      <w:pPr>
        <w:ind w:left="720" w:hanging="360"/>
      </w:pPr>
      <w:rPr>
        <w:rFonts w:ascii="Wingdings" w:hAnsi="Wingdings" w:hint="default"/>
      </w:rPr>
    </w:lvl>
    <w:lvl w:ilvl="1" w:tplc="C19AC2F4">
      <w:start w:val="1"/>
      <w:numFmt w:val="bullet"/>
      <w:lvlText w:val="o"/>
      <w:lvlJc w:val="left"/>
      <w:pPr>
        <w:ind w:left="1440" w:hanging="360"/>
      </w:pPr>
      <w:rPr>
        <w:rFonts w:ascii="Courier New" w:hAnsi="Courier New" w:cs="Courier New" w:hint="default"/>
      </w:rPr>
    </w:lvl>
    <w:lvl w:ilvl="2" w:tplc="C7523292">
      <w:start w:val="1"/>
      <w:numFmt w:val="bullet"/>
      <w:lvlText w:val=""/>
      <w:lvlJc w:val="left"/>
      <w:pPr>
        <w:ind w:left="2160" w:hanging="360"/>
      </w:pPr>
      <w:rPr>
        <w:rFonts w:ascii="Wingdings" w:hAnsi="Wingdings" w:hint="default"/>
      </w:rPr>
    </w:lvl>
    <w:lvl w:ilvl="3" w:tplc="7D60379A">
      <w:start w:val="1"/>
      <w:numFmt w:val="bullet"/>
      <w:lvlText w:val=""/>
      <w:lvlJc w:val="left"/>
      <w:pPr>
        <w:ind w:left="2880" w:hanging="360"/>
      </w:pPr>
      <w:rPr>
        <w:rFonts w:ascii="Symbol" w:hAnsi="Symbol" w:hint="default"/>
      </w:rPr>
    </w:lvl>
    <w:lvl w:ilvl="4" w:tplc="56E4E07C">
      <w:start w:val="1"/>
      <w:numFmt w:val="bullet"/>
      <w:lvlText w:val="o"/>
      <w:lvlJc w:val="left"/>
      <w:pPr>
        <w:ind w:left="3600" w:hanging="360"/>
      </w:pPr>
      <w:rPr>
        <w:rFonts w:ascii="Courier New" w:hAnsi="Courier New" w:cs="Courier New" w:hint="default"/>
      </w:rPr>
    </w:lvl>
    <w:lvl w:ilvl="5" w:tplc="752A3B98">
      <w:start w:val="1"/>
      <w:numFmt w:val="bullet"/>
      <w:lvlText w:val=""/>
      <w:lvlJc w:val="left"/>
      <w:pPr>
        <w:ind w:left="4320" w:hanging="360"/>
      </w:pPr>
      <w:rPr>
        <w:rFonts w:ascii="Wingdings" w:hAnsi="Wingdings" w:hint="default"/>
      </w:rPr>
    </w:lvl>
    <w:lvl w:ilvl="6" w:tplc="B8B81436">
      <w:start w:val="1"/>
      <w:numFmt w:val="bullet"/>
      <w:lvlText w:val=""/>
      <w:lvlJc w:val="left"/>
      <w:pPr>
        <w:ind w:left="5040" w:hanging="360"/>
      </w:pPr>
      <w:rPr>
        <w:rFonts w:ascii="Symbol" w:hAnsi="Symbol" w:hint="default"/>
      </w:rPr>
    </w:lvl>
    <w:lvl w:ilvl="7" w:tplc="AF60A78A">
      <w:start w:val="1"/>
      <w:numFmt w:val="bullet"/>
      <w:lvlText w:val="o"/>
      <w:lvlJc w:val="left"/>
      <w:pPr>
        <w:ind w:left="5760" w:hanging="360"/>
      </w:pPr>
      <w:rPr>
        <w:rFonts w:ascii="Courier New" w:hAnsi="Courier New" w:cs="Courier New" w:hint="default"/>
      </w:rPr>
    </w:lvl>
    <w:lvl w:ilvl="8" w:tplc="08724A16">
      <w:start w:val="1"/>
      <w:numFmt w:val="bullet"/>
      <w:lvlText w:val=""/>
      <w:lvlJc w:val="left"/>
      <w:pPr>
        <w:ind w:left="6480" w:hanging="360"/>
      </w:pPr>
      <w:rPr>
        <w:rFonts w:ascii="Wingdings" w:hAnsi="Wingdings" w:hint="default"/>
      </w:rPr>
    </w:lvl>
  </w:abstractNum>
  <w:abstractNum w:abstractNumId="23" w15:restartNumberingAfterBreak="0">
    <w:nsid w:val="61566454"/>
    <w:multiLevelType w:val="hybridMultilevel"/>
    <w:tmpl w:val="88583452"/>
    <w:lvl w:ilvl="0" w:tplc="D548E2D2">
      <w:start w:val="1"/>
      <w:numFmt w:val="decimal"/>
      <w:lvlText w:val="%1."/>
      <w:lvlJc w:val="left"/>
      <w:pPr>
        <w:ind w:left="720" w:hanging="360"/>
      </w:pPr>
    </w:lvl>
    <w:lvl w:ilvl="1" w:tplc="438229D8">
      <w:start w:val="1"/>
      <w:numFmt w:val="lowerLetter"/>
      <w:lvlText w:val="%2."/>
      <w:lvlJc w:val="left"/>
      <w:pPr>
        <w:ind w:left="1440" w:hanging="360"/>
      </w:pPr>
    </w:lvl>
    <w:lvl w:ilvl="2" w:tplc="C824A8DA">
      <w:start w:val="1"/>
      <w:numFmt w:val="lowerRoman"/>
      <w:lvlText w:val="%3."/>
      <w:lvlJc w:val="right"/>
      <w:pPr>
        <w:ind w:left="2160" w:hanging="180"/>
      </w:pPr>
    </w:lvl>
    <w:lvl w:ilvl="3" w:tplc="6540A282">
      <w:start w:val="1"/>
      <w:numFmt w:val="decimal"/>
      <w:lvlText w:val="%4."/>
      <w:lvlJc w:val="left"/>
      <w:pPr>
        <w:ind w:left="2880" w:hanging="360"/>
      </w:pPr>
    </w:lvl>
    <w:lvl w:ilvl="4" w:tplc="00EA722C">
      <w:start w:val="1"/>
      <w:numFmt w:val="lowerLetter"/>
      <w:lvlText w:val="%5."/>
      <w:lvlJc w:val="left"/>
      <w:pPr>
        <w:ind w:left="3600" w:hanging="360"/>
      </w:pPr>
    </w:lvl>
    <w:lvl w:ilvl="5" w:tplc="76807DDE">
      <w:start w:val="1"/>
      <w:numFmt w:val="lowerRoman"/>
      <w:lvlText w:val="%6."/>
      <w:lvlJc w:val="right"/>
      <w:pPr>
        <w:ind w:left="4320" w:hanging="180"/>
      </w:pPr>
    </w:lvl>
    <w:lvl w:ilvl="6" w:tplc="418E65A6">
      <w:start w:val="1"/>
      <w:numFmt w:val="decimal"/>
      <w:lvlText w:val="%7."/>
      <w:lvlJc w:val="left"/>
      <w:pPr>
        <w:ind w:left="5040" w:hanging="360"/>
      </w:pPr>
    </w:lvl>
    <w:lvl w:ilvl="7" w:tplc="0C824780">
      <w:start w:val="1"/>
      <w:numFmt w:val="lowerLetter"/>
      <w:lvlText w:val="%8."/>
      <w:lvlJc w:val="left"/>
      <w:pPr>
        <w:ind w:left="5760" w:hanging="360"/>
      </w:pPr>
    </w:lvl>
    <w:lvl w:ilvl="8" w:tplc="5F98D850">
      <w:start w:val="1"/>
      <w:numFmt w:val="lowerRoman"/>
      <w:lvlText w:val="%9."/>
      <w:lvlJc w:val="right"/>
      <w:pPr>
        <w:ind w:left="6480" w:hanging="180"/>
      </w:pPr>
    </w:lvl>
  </w:abstractNum>
  <w:abstractNum w:abstractNumId="24" w15:restartNumberingAfterBreak="0">
    <w:nsid w:val="639756EC"/>
    <w:multiLevelType w:val="singleLevel"/>
    <w:tmpl w:val="FA14999A"/>
    <w:lvl w:ilvl="0">
      <w:start w:val="1"/>
      <w:numFmt w:val="bullet"/>
      <w:lvlText w:val=""/>
      <w:lvlJc w:val="left"/>
      <w:pPr>
        <w:tabs>
          <w:tab w:val="num" w:pos="360"/>
        </w:tabs>
        <w:ind w:left="340" w:hanging="340"/>
      </w:pPr>
      <w:rPr>
        <w:rFonts w:ascii="Symbol" w:hAnsi="Symbol" w:hint="default"/>
      </w:rPr>
    </w:lvl>
  </w:abstractNum>
  <w:abstractNum w:abstractNumId="25" w15:restartNumberingAfterBreak="0">
    <w:nsid w:val="70A1272E"/>
    <w:multiLevelType w:val="hybridMultilevel"/>
    <w:tmpl w:val="0E4E0308"/>
    <w:lvl w:ilvl="0" w:tplc="2E04CB02">
      <w:start w:val="1"/>
      <w:numFmt w:val="decimal"/>
      <w:lvlText w:val="%1."/>
      <w:lvlJc w:val="left"/>
      <w:pPr>
        <w:ind w:left="720" w:hanging="360"/>
      </w:pPr>
    </w:lvl>
    <w:lvl w:ilvl="1" w:tplc="A66020B6">
      <w:start w:val="1"/>
      <w:numFmt w:val="lowerLetter"/>
      <w:lvlText w:val="%2."/>
      <w:lvlJc w:val="left"/>
      <w:pPr>
        <w:ind w:left="1440" w:hanging="360"/>
      </w:pPr>
    </w:lvl>
    <w:lvl w:ilvl="2" w:tplc="5FACDEB6">
      <w:start w:val="1"/>
      <w:numFmt w:val="lowerRoman"/>
      <w:lvlText w:val="%3."/>
      <w:lvlJc w:val="right"/>
      <w:pPr>
        <w:ind w:left="2160" w:hanging="180"/>
      </w:pPr>
    </w:lvl>
    <w:lvl w:ilvl="3" w:tplc="76F05716">
      <w:start w:val="1"/>
      <w:numFmt w:val="decimal"/>
      <w:lvlText w:val="%4."/>
      <w:lvlJc w:val="left"/>
      <w:pPr>
        <w:ind w:left="2880" w:hanging="360"/>
      </w:pPr>
    </w:lvl>
    <w:lvl w:ilvl="4" w:tplc="5D8AFE48">
      <w:start w:val="1"/>
      <w:numFmt w:val="lowerLetter"/>
      <w:lvlText w:val="%5."/>
      <w:lvlJc w:val="left"/>
      <w:pPr>
        <w:ind w:left="3600" w:hanging="360"/>
      </w:pPr>
    </w:lvl>
    <w:lvl w:ilvl="5" w:tplc="A0B850B2">
      <w:start w:val="1"/>
      <w:numFmt w:val="lowerRoman"/>
      <w:lvlText w:val="%6."/>
      <w:lvlJc w:val="right"/>
      <w:pPr>
        <w:ind w:left="4320" w:hanging="180"/>
      </w:pPr>
    </w:lvl>
    <w:lvl w:ilvl="6" w:tplc="344A77A4">
      <w:start w:val="1"/>
      <w:numFmt w:val="decimal"/>
      <w:lvlText w:val="%7."/>
      <w:lvlJc w:val="left"/>
      <w:pPr>
        <w:ind w:left="5040" w:hanging="360"/>
      </w:pPr>
    </w:lvl>
    <w:lvl w:ilvl="7" w:tplc="3C588ED0">
      <w:start w:val="1"/>
      <w:numFmt w:val="lowerLetter"/>
      <w:lvlText w:val="%8."/>
      <w:lvlJc w:val="left"/>
      <w:pPr>
        <w:ind w:left="5760" w:hanging="360"/>
      </w:pPr>
    </w:lvl>
    <w:lvl w:ilvl="8" w:tplc="5290D010">
      <w:start w:val="1"/>
      <w:numFmt w:val="lowerRoman"/>
      <w:lvlText w:val="%9."/>
      <w:lvlJc w:val="right"/>
      <w:pPr>
        <w:ind w:left="6480" w:hanging="180"/>
      </w:pPr>
    </w:lvl>
  </w:abstractNum>
  <w:abstractNum w:abstractNumId="26" w15:restartNumberingAfterBreak="0">
    <w:nsid w:val="71313B79"/>
    <w:multiLevelType w:val="hybridMultilevel"/>
    <w:tmpl w:val="8160B032"/>
    <w:lvl w:ilvl="0" w:tplc="47DE86B0">
      <w:start w:val="1"/>
      <w:numFmt w:val="decimal"/>
      <w:lvlText w:val="%1."/>
      <w:lvlJc w:val="left"/>
      <w:pPr>
        <w:ind w:left="786" w:hanging="360"/>
      </w:pPr>
    </w:lvl>
    <w:lvl w:ilvl="1" w:tplc="78E8EE78">
      <w:start w:val="1"/>
      <w:numFmt w:val="lowerLetter"/>
      <w:lvlText w:val="%2."/>
      <w:lvlJc w:val="left"/>
      <w:pPr>
        <w:ind w:left="1506" w:hanging="360"/>
      </w:pPr>
    </w:lvl>
    <w:lvl w:ilvl="2" w:tplc="22E630AA">
      <w:start w:val="1"/>
      <w:numFmt w:val="lowerRoman"/>
      <w:lvlText w:val="%3."/>
      <w:lvlJc w:val="right"/>
      <w:pPr>
        <w:ind w:left="2226" w:hanging="180"/>
      </w:pPr>
    </w:lvl>
    <w:lvl w:ilvl="3" w:tplc="3C3AEACE">
      <w:start w:val="1"/>
      <w:numFmt w:val="decimal"/>
      <w:lvlText w:val="%4."/>
      <w:lvlJc w:val="left"/>
      <w:pPr>
        <w:ind w:left="2946" w:hanging="360"/>
      </w:pPr>
    </w:lvl>
    <w:lvl w:ilvl="4" w:tplc="8222B974">
      <w:start w:val="1"/>
      <w:numFmt w:val="lowerLetter"/>
      <w:lvlText w:val="%5."/>
      <w:lvlJc w:val="left"/>
      <w:pPr>
        <w:ind w:left="3666" w:hanging="360"/>
      </w:pPr>
    </w:lvl>
    <w:lvl w:ilvl="5" w:tplc="1A4060F0">
      <w:start w:val="1"/>
      <w:numFmt w:val="lowerRoman"/>
      <w:lvlText w:val="%6."/>
      <w:lvlJc w:val="right"/>
      <w:pPr>
        <w:ind w:left="4386" w:hanging="180"/>
      </w:pPr>
    </w:lvl>
    <w:lvl w:ilvl="6" w:tplc="7494D376">
      <w:start w:val="1"/>
      <w:numFmt w:val="decimal"/>
      <w:lvlText w:val="%7."/>
      <w:lvlJc w:val="left"/>
      <w:pPr>
        <w:ind w:left="5106" w:hanging="360"/>
      </w:pPr>
    </w:lvl>
    <w:lvl w:ilvl="7" w:tplc="D1424640">
      <w:start w:val="1"/>
      <w:numFmt w:val="lowerLetter"/>
      <w:lvlText w:val="%8."/>
      <w:lvlJc w:val="left"/>
      <w:pPr>
        <w:ind w:left="5826" w:hanging="360"/>
      </w:pPr>
    </w:lvl>
    <w:lvl w:ilvl="8" w:tplc="5EF8B916">
      <w:start w:val="1"/>
      <w:numFmt w:val="lowerRoman"/>
      <w:lvlText w:val="%9."/>
      <w:lvlJc w:val="right"/>
      <w:pPr>
        <w:ind w:left="6546" w:hanging="180"/>
      </w:pPr>
    </w:lvl>
  </w:abstractNum>
  <w:abstractNum w:abstractNumId="27" w15:restartNumberingAfterBreak="0">
    <w:nsid w:val="72207A90"/>
    <w:multiLevelType w:val="hybridMultilevel"/>
    <w:tmpl w:val="8C622172"/>
    <w:lvl w:ilvl="0" w:tplc="8F2AE194">
      <w:start w:val="1"/>
      <w:numFmt w:val="decimal"/>
      <w:lvlText w:val="%1."/>
      <w:lvlJc w:val="left"/>
      <w:pPr>
        <w:ind w:left="1069" w:hanging="360"/>
      </w:pPr>
    </w:lvl>
    <w:lvl w:ilvl="1" w:tplc="66289A0E">
      <w:start w:val="1"/>
      <w:numFmt w:val="lowerLetter"/>
      <w:lvlText w:val="%2."/>
      <w:lvlJc w:val="left"/>
      <w:pPr>
        <w:ind w:left="1789" w:hanging="360"/>
      </w:pPr>
    </w:lvl>
    <w:lvl w:ilvl="2" w:tplc="87B6DE92">
      <w:start w:val="1"/>
      <w:numFmt w:val="lowerRoman"/>
      <w:lvlText w:val="%3."/>
      <w:lvlJc w:val="right"/>
      <w:pPr>
        <w:ind w:left="2509" w:hanging="180"/>
      </w:pPr>
    </w:lvl>
    <w:lvl w:ilvl="3" w:tplc="408E0E78">
      <w:start w:val="1"/>
      <w:numFmt w:val="decimal"/>
      <w:lvlText w:val="%4."/>
      <w:lvlJc w:val="left"/>
      <w:pPr>
        <w:ind w:left="3229" w:hanging="360"/>
      </w:pPr>
    </w:lvl>
    <w:lvl w:ilvl="4" w:tplc="574C7F24">
      <w:start w:val="1"/>
      <w:numFmt w:val="lowerLetter"/>
      <w:lvlText w:val="%5."/>
      <w:lvlJc w:val="left"/>
      <w:pPr>
        <w:ind w:left="3949" w:hanging="360"/>
      </w:pPr>
    </w:lvl>
    <w:lvl w:ilvl="5" w:tplc="1E248C70">
      <w:start w:val="1"/>
      <w:numFmt w:val="lowerRoman"/>
      <w:lvlText w:val="%6."/>
      <w:lvlJc w:val="right"/>
      <w:pPr>
        <w:ind w:left="4669" w:hanging="180"/>
      </w:pPr>
    </w:lvl>
    <w:lvl w:ilvl="6" w:tplc="1AC6A1D4">
      <w:start w:val="1"/>
      <w:numFmt w:val="decimal"/>
      <w:lvlText w:val="%7."/>
      <w:lvlJc w:val="left"/>
      <w:pPr>
        <w:ind w:left="5389" w:hanging="360"/>
      </w:pPr>
    </w:lvl>
    <w:lvl w:ilvl="7" w:tplc="F1CA61CE">
      <w:start w:val="1"/>
      <w:numFmt w:val="lowerLetter"/>
      <w:lvlText w:val="%8."/>
      <w:lvlJc w:val="left"/>
      <w:pPr>
        <w:ind w:left="6109" w:hanging="360"/>
      </w:pPr>
    </w:lvl>
    <w:lvl w:ilvl="8" w:tplc="B7C484C0">
      <w:start w:val="1"/>
      <w:numFmt w:val="lowerRoman"/>
      <w:lvlText w:val="%9."/>
      <w:lvlJc w:val="right"/>
      <w:pPr>
        <w:ind w:left="6829" w:hanging="180"/>
      </w:pPr>
    </w:lvl>
  </w:abstractNum>
  <w:abstractNum w:abstractNumId="28" w15:restartNumberingAfterBreak="0">
    <w:nsid w:val="728408A4"/>
    <w:multiLevelType w:val="hybridMultilevel"/>
    <w:tmpl w:val="FBA459FC"/>
    <w:lvl w:ilvl="0" w:tplc="507AC4B6">
      <w:start w:val="1"/>
      <w:numFmt w:val="bullet"/>
      <w:lvlText w:val=""/>
      <w:lvlJc w:val="left"/>
      <w:pPr>
        <w:tabs>
          <w:tab w:val="num" w:pos="720"/>
        </w:tabs>
        <w:ind w:left="720" w:hanging="360"/>
      </w:pPr>
      <w:rPr>
        <w:rFonts w:ascii="Symbol" w:hAnsi="Symbol" w:hint="default"/>
      </w:rPr>
    </w:lvl>
    <w:lvl w:ilvl="1" w:tplc="3624887A">
      <w:start w:val="1"/>
      <w:numFmt w:val="bullet"/>
      <w:lvlText w:val="o"/>
      <w:lvlJc w:val="left"/>
      <w:pPr>
        <w:tabs>
          <w:tab w:val="num" w:pos="1440"/>
        </w:tabs>
        <w:ind w:left="1440" w:hanging="360"/>
      </w:pPr>
      <w:rPr>
        <w:rFonts w:ascii="Courier New" w:hAnsi="Courier New" w:cs="Courier New" w:hint="default"/>
      </w:rPr>
    </w:lvl>
    <w:lvl w:ilvl="2" w:tplc="4B7AEC60" w:tentative="1">
      <w:start w:val="1"/>
      <w:numFmt w:val="bullet"/>
      <w:lvlText w:val=""/>
      <w:lvlJc w:val="left"/>
      <w:pPr>
        <w:tabs>
          <w:tab w:val="num" w:pos="2160"/>
        </w:tabs>
        <w:ind w:left="2160" w:hanging="360"/>
      </w:pPr>
      <w:rPr>
        <w:rFonts w:ascii="Wingdings" w:hAnsi="Wingdings" w:hint="default"/>
      </w:rPr>
    </w:lvl>
    <w:lvl w:ilvl="3" w:tplc="A612A478" w:tentative="1">
      <w:start w:val="1"/>
      <w:numFmt w:val="bullet"/>
      <w:lvlText w:val=""/>
      <w:lvlJc w:val="left"/>
      <w:pPr>
        <w:tabs>
          <w:tab w:val="num" w:pos="2880"/>
        </w:tabs>
        <w:ind w:left="2880" w:hanging="360"/>
      </w:pPr>
      <w:rPr>
        <w:rFonts w:ascii="Symbol" w:hAnsi="Symbol" w:hint="default"/>
      </w:rPr>
    </w:lvl>
    <w:lvl w:ilvl="4" w:tplc="2A463386" w:tentative="1">
      <w:start w:val="1"/>
      <w:numFmt w:val="bullet"/>
      <w:lvlText w:val="o"/>
      <w:lvlJc w:val="left"/>
      <w:pPr>
        <w:tabs>
          <w:tab w:val="num" w:pos="3600"/>
        </w:tabs>
        <w:ind w:left="3600" w:hanging="360"/>
      </w:pPr>
      <w:rPr>
        <w:rFonts w:ascii="Courier New" w:hAnsi="Courier New" w:cs="Courier New" w:hint="default"/>
      </w:rPr>
    </w:lvl>
    <w:lvl w:ilvl="5" w:tplc="1542E6F6" w:tentative="1">
      <w:start w:val="1"/>
      <w:numFmt w:val="bullet"/>
      <w:lvlText w:val=""/>
      <w:lvlJc w:val="left"/>
      <w:pPr>
        <w:tabs>
          <w:tab w:val="num" w:pos="4320"/>
        </w:tabs>
        <w:ind w:left="4320" w:hanging="360"/>
      </w:pPr>
      <w:rPr>
        <w:rFonts w:ascii="Wingdings" w:hAnsi="Wingdings" w:hint="default"/>
      </w:rPr>
    </w:lvl>
    <w:lvl w:ilvl="6" w:tplc="F43EB166" w:tentative="1">
      <w:start w:val="1"/>
      <w:numFmt w:val="bullet"/>
      <w:lvlText w:val=""/>
      <w:lvlJc w:val="left"/>
      <w:pPr>
        <w:tabs>
          <w:tab w:val="num" w:pos="5040"/>
        </w:tabs>
        <w:ind w:left="5040" w:hanging="360"/>
      </w:pPr>
      <w:rPr>
        <w:rFonts w:ascii="Symbol" w:hAnsi="Symbol" w:hint="default"/>
      </w:rPr>
    </w:lvl>
    <w:lvl w:ilvl="7" w:tplc="247AB262" w:tentative="1">
      <w:start w:val="1"/>
      <w:numFmt w:val="bullet"/>
      <w:lvlText w:val="o"/>
      <w:lvlJc w:val="left"/>
      <w:pPr>
        <w:tabs>
          <w:tab w:val="num" w:pos="5760"/>
        </w:tabs>
        <w:ind w:left="5760" w:hanging="360"/>
      </w:pPr>
      <w:rPr>
        <w:rFonts w:ascii="Courier New" w:hAnsi="Courier New" w:cs="Courier New" w:hint="default"/>
      </w:rPr>
    </w:lvl>
    <w:lvl w:ilvl="8" w:tplc="04103BE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314F09"/>
    <w:multiLevelType w:val="hybridMultilevel"/>
    <w:tmpl w:val="547A3AE0"/>
    <w:lvl w:ilvl="0" w:tplc="9B72FF16">
      <w:start w:val="1"/>
      <w:numFmt w:val="decimal"/>
      <w:lvlText w:val="%1."/>
      <w:lvlJc w:val="left"/>
      <w:pPr>
        <w:ind w:left="720" w:hanging="360"/>
      </w:pPr>
    </w:lvl>
    <w:lvl w:ilvl="1" w:tplc="77C2DB12">
      <w:start w:val="1"/>
      <w:numFmt w:val="lowerLetter"/>
      <w:lvlText w:val="%2."/>
      <w:lvlJc w:val="left"/>
      <w:pPr>
        <w:ind w:left="1440" w:hanging="360"/>
      </w:pPr>
    </w:lvl>
    <w:lvl w:ilvl="2" w:tplc="CEFACDD6">
      <w:start w:val="1"/>
      <w:numFmt w:val="lowerRoman"/>
      <w:lvlText w:val="%3."/>
      <w:lvlJc w:val="right"/>
      <w:pPr>
        <w:ind w:left="2160" w:hanging="180"/>
      </w:pPr>
    </w:lvl>
    <w:lvl w:ilvl="3" w:tplc="2C50858E">
      <w:start w:val="1"/>
      <w:numFmt w:val="decimal"/>
      <w:lvlText w:val="%4."/>
      <w:lvlJc w:val="left"/>
      <w:pPr>
        <w:ind w:left="2880" w:hanging="360"/>
      </w:pPr>
    </w:lvl>
    <w:lvl w:ilvl="4" w:tplc="1B9E050C">
      <w:start w:val="1"/>
      <w:numFmt w:val="lowerLetter"/>
      <w:lvlText w:val="%5."/>
      <w:lvlJc w:val="left"/>
      <w:pPr>
        <w:ind w:left="3600" w:hanging="360"/>
      </w:pPr>
    </w:lvl>
    <w:lvl w:ilvl="5" w:tplc="0D62C0B6">
      <w:start w:val="1"/>
      <w:numFmt w:val="lowerRoman"/>
      <w:lvlText w:val="%6."/>
      <w:lvlJc w:val="right"/>
      <w:pPr>
        <w:ind w:left="4320" w:hanging="180"/>
      </w:pPr>
    </w:lvl>
    <w:lvl w:ilvl="6" w:tplc="849A6986">
      <w:start w:val="1"/>
      <w:numFmt w:val="decimal"/>
      <w:lvlText w:val="%7."/>
      <w:lvlJc w:val="left"/>
      <w:pPr>
        <w:ind w:left="5040" w:hanging="360"/>
      </w:pPr>
    </w:lvl>
    <w:lvl w:ilvl="7" w:tplc="B706E1C8">
      <w:start w:val="1"/>
      <w:numFmt w:val="lowerLetter"/>
      <w:lvlText w:val="%8."/>
      <w:lvlJc w:val="left"/>
      <w:pPr>
        <w:ind w:left="5760" w:hanging="360"/>
      </w:pPr>
    </w:lvl>
    <w:lvl w:ilvl="8" w:tplc="78920D6A">
      <w:start w:val="1"/>
      <w:numFmt w:val="lowerRoman"/>
      <w:lvlText w:val="%9."/>
      <w:lvlJc w:val="right"/>
      <w:pPr>
        <w:ind w:left="6480" w:hanging="180"/>
      </w:pPr>
    </w:lvl>
  </w:abstractNum>
  <w:num w:numId="1">
    <w:abstractNumId w:val="24"/>
  </w:num>
  <w:num w:numId="2">
    <w:abstractNumId w:val="16"/>
  </w:num>
  <w:num w:numId="3">
    <w:abstractNumId w:val="2"/>
  </w:num>
  <w:num w:numId="4">
    <w:abstractNumId w:val="8"/>
  </w:num>
  <w:num w:numId="5">
    <w:abstractNumId w:val="3"/>
  </w:num>
  <w:num w:numId="6">
    <w:abstractNumId w:val="21"/>
  </w:num>
  <w:num w:numId="7">
    <w:abstractNumId w:val="19"/>
  </w:num>
  <w:num w:numId="8">
    <w:abstractNumId w:val="7"/>
  </w:num>
  <w:num w:numId="9">
    <w:abstractNumId w:val="13"/>
  </w:num>
  <w:num w:numId="10">
    <w:abstractNumId w:val="5"/>
  </w:num>
  <w:num w:numId="11">
    <w:abstractNumId w:val="28"/>
  </w:num>
  <w:num w:numId="12">
    <w:abstractNumId w:val="11"/>
  </w:num>
  <w:num w:numId="13">
    <w:abstractNumId w:val="10"/>
  </w:num>
  <w:num w:numId="14">
    <w:abstractNumId w:val="9"/>
  </w:num>
  <w:num w:numId="15">
    <w:abstractNumId w:val="6"/>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22"/>
  </w:num>
  <w:num w:numId="23">
    <w:abstractNumId w:val="12"/>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18"/>
  </w:num>
  <w:num w:numId="30">
    <w:abstractNumId w:val="4"/>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ocumentProtection w:edit="forms" w:enforcement="1" w:cryptProviderType="rsaAES" w:cryptAlgorithmClass="hash" w:cryptAlgorithmType="typeAny" w:cryptAlgorithmSid="14" w:cryptSpinCount="100000" w:hash="R0Ch1ZtwsgzeIeGjgsqmgMW6gYV18KTFsf85Nynj7KWhzveojTqYB5atZFKxnxZABPgfMXb1CnQMEti2pxFuJg==" w:salt="9m3uDMS5wtvRNvT3t274Eg=="/>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48E"/>
    <w:rsid w:val="000044E7"/>
    <w:rsid w:val="00005935"/>
    <w:rsid w:val="00025549"/>
    <w:rsid w:val="000521AE"/>
    <w:rsid w:val="00057F99"/>
    <w:rsid w:val="0009060A"/>
    <w:rsid w:val="000A15AE"/>
    <w:rsid w:val="000A4F07"/>
    <w:rsid w:val="00117451"/>
    <w:rsid w:val="0013742F"/>
    <w:rsid w:val="001907B5"/>
    <w:rsid w:val="00196A61"/>
    <w:rsid w:val="0028416A"/>
    <w:rsid w:val="0029233E"/>
    <w:rsid w:val="002E28AC"/>
    <w:rsid w:val="00317D37"/>
    <w:rsid w:val="00393E69"/>
    <w:rsid w:val="003C0AFF"/>
    <w:rsid w:val="003C5FBA"/>
    <w:rsid w:val="003D482A"/>
    <w:rsid w:val="00401828"/>
    <w:rsid w:val="00417CF6"/>
    <w:rsid w:val="00465D53"/>
    <w:rsid w:val="00485FCB"/>
    <w:rsid w:val="004C001F"/>
    <w:rsid w:val="004C32E4"/>
    <w:rsid w:val="004E0CFD"/>
    <w:rsid w:val="004F18BA"/>
    <w:rsid w:val="00523284"/>
    <w:rsid w:val="00531380"/>
    <w:rsid w:val="005463F6"/>
    <w:rsid w:val="005E2E57"/>
    <w:rsid w:val="005F2459"/>
    <w:rsid w:val="00604ADE"/>
    <w:rsid w:val="0064326D"/>
    <w:rsid w:val="006473C6"/>
    <w:rsid w:val="006720FF"/>
    <w:rsid w:val="0069345A"/>
    <w:rsid w:val="006B164A"/>
    <w:rsid w:val="00717D71"/>
    <w:rsid w:val="00795D57"/>
    <w:rsid w:val="00797C95"/>
    <w:rsid w:val="007C750F"/>
    <w:rsid w:val="007D7628"/>
    <w:rsid w:val="0089119C"/>
    <w:rsid w:val="008F1548"/>
    <w:rsid w:val="00943116"/>
    <w:rsid w:val="00944619"/>
    <w:rsid w:val="00945821"/>
    <w:rsid w:val="00947362"/>
    <w:rsid w:val="00987B30"/>
    <w:rsid w:val="009D3C5D"/>
    <w:rsid w:val="009F699A"/>
    <w:rsid w:val="00A0405C"/>
    <w:rsid w:val="00A15181"/>
    <w:rsid w:val="00A21BD9"/>
    <w:rsid w:val="00A449AC"/>
    <w:rsid w:val="00A571F9"/>
    <w:rsid w:val="00A60E93"/>
    <w:rsid w:val="00AA7346"/>
    <w:rsid w:val="00AD5348"/>
    <w:rsid w:val="00AE4331"/>
    <w:rsid w:val="00AE53F6"/>
    <w:rsid w:val="00AF0127"/>
    <w:rsid w:val="00B0248E"/>
    <w:rsid w:val="00B05D69"/>
    <w:rsid w:val="00B3332C"/>
    <w:rsid w:val="00BC5DDF"/>
    <w:rsid w:val="00BD300E"/>
    <w:rsid w:val="00BD7B14"/>
    <w:rsid w:val="00C8570C"/>
    <w:rsid w:val="00CD50CF"/>
    <w:rsid w:val="00CF2B4F"/>
    <w:rsid w:val="00CF5812"/>
    <w:rsid w:val="00D40508"/>
    <w:rsid w:val="00D8249C"/>
    <w:rsid w:val="00DB728C"/>
    <w:rsid w:val="00DD079C"/>
    <w:rsid w:val="00E04EE0"/>
    <w:rsid w:val="00E75721"/>
    <w:rsid w:val="00E87F34"/>
    <w:rsid w:val="00EB24FB"/>
    <w:rsid w:val="00EB4C02"/>
    <w:rsid w:val="00F0296B"/>
    <w:rsid w:val="00F466F6"/>
    <w:rsid w:val="00F56C47"/>
    <w:rsid w:val="00F709D2"/>
    <w:rsid w:val="00FC40D0"/>
    <w:rsid w:val="00FC6414"/>
    <w:rsid w:val="00FD2C05"/>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E594E4"/>
  <w15:docId w15:val="{114BD8D1-CBA3-4DCF-8B90-B0B1D446C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749B"/>
    <w:rPr>
      <w:rFonts w:ascii="Times New Roman" w:eastAsia="Times New Roman" w:hAnsi="Times New Roman"/>
      <w:sz w:val="24"/>
      <w:szCs w:val="24"/>
      <w:lang w:eastAsia="es-ES"/>
    </w:rPr>
  </w:style>
  <w:style w:type="paragraph" w:styleId="Ttulo1">
    <w:name w:val="heading 1"/>
    <w:basedOn w:val="Normal"/>
    <w:next w:val="Normal"/>
    <w:link w:val="Ttulo1Car"/>
    <w:qFormat/>
    <w:rsid w:val="008E749B"/>
    <w:pPr>
      <w:keepNext/>
      <w:spacing w:line="480" w:lineRule="auto"/>
      <w:jc w:val="center"/>
      <w:outlineLvl w:val="0"/>
    </w:pPr>
    <w:rPr>
      <w:rFonts w:ascii="Arial" w:hAnsi="Arial"/>
      <w:b/>
      <w:szCs w:val="20"/>
      <w:lang w:val="es-ES_tradnl"/>
    </w:rPr>
  </w:style>
  <w:style w:type="paragraph" w:styleId="Ttulo2">
    <w:name w:val="heading 2"/>
    <w:aliases w:val="Edgar 2,título 2"/>
    <w:basedOn w:val="Normal"/>
    <w:next w:val="Normal"/>
    <w:link w:val="Ttulo2Car"/>
    <w:qFormat/>
    <w:rsid w:val="009976A2"/>
    <w:pPr>
      <w:keepNext/>
      <w:spacing w:before="240" w:after="60"/>
      <w:outlineLvl w:val="1"/>
    </w:pPr>
    <w:rPr>
      <w:rFonts w:ascii="Arial" w:hAnsi="Arial" w:cs="Arial"/>
      <w:b/>
      <w:bCs/>
      <w:i/>
      <w:iCs/>
      <w:sz w:val="28"/>
      <w:szCs w:val="28"/>
      <w:lang w:val="es-ES"/>
    </w:rPr>
  </w:style>
  <w:style w:type="paragraph" w:styleId="Ttulo3">
    <w:name w:val="heading 3"/>
    <w:basedOn w:val="Normal"/>
    <w:next w:val="Normal"/>
    <w:link w:val="Ttulo3Car"/>
    <w:uiPriority w:val="9"/>
    <w:semiHidden/>
    <w:unhideWhenUsed/>
    <w:qFormat/>
    <w:rsid w:val="009976A2"/>
    <w:pPr>
      <w:keepNext/>
      <w:spacing w:before="240" w:after="60"/>
      <w:outlineLvl w:val="2"/>
    </w:pPr>
    <w:rPr>
      <w:rFonts w:ascii="Cambria" w:hAnsi="Cambria"/>
      <w:b/>
      <w:bCs/>
      <w:sz w:val="26"/>
      <w:szCs w:val="26"/>
    </w:rPr>
  </w:style>
  <w:style w:type="paragraph" w:styleId="Ttulo6">
    <w:name w:val="heading 6"/>
    <w:aliases w:val="Figuras,TITULO 4"/>
    <w:basedOn w:val="Normal"/>
    <w:next w:val="Normal"/>
    <w:link w:val="Ttulo6Car"/>
    <w:qFormat/>
    <w:rsid w:val="008E749B"/>
    <w:pPr>
      <w:keepNext/>
      <w:outlineLvl w:val="5"/>
    </w:pPr>
    <w:rPr>
      <w:rFonts w:ascii="Tahoma" w:hAnsi="Tahoma"/>
      <w:szCs w:val="20"/>
      <w:lang w:val="es-ES_tradnl"/>
    </w:rPr>
  </w:style>
  <w:style w:type="paragraph" w:styleId="Ttulo7">
    <w:name w:val="heading 7"/>
    <w:basedOn w:val="Normal"/>
    <w:next w:val="Normal"/>
    <w:link w:val="Ttulo7Car"/>
    <w:uiPriority w:val="9"/>
    <w:semiHidden/>
    <w:unhideWhenUsed/>
    <w:qFormat/>
    <w:rsid w:val="009976A2"/>
    <w:pPr>
      <w:spacing w:before="240" w:after="60"/>
      <w:outlineLvl w:val="6"/>
    </w:pPr>
    <w:rPr>
      <w:rFonts w:ascii="Calibri" w:hAnsi="Calibri"/>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8E749B"/>
    <w:rPr>
      <w:rFonts w:ascii="Arial" w:eastAsia="Times New Roman" w:hAnsi="Arial" w:cs="Times New Roman"/>
      <w:b/>
      <w:sz w:val="24"/>
      <w:szCs w:val="20"/>
      <w:lang w:val="es-ES_tradnl" w:eastAsia="es-ES"/>
    </w:rPr>
  </w:style>
  <w:style w:type="character" w:customStyle="1" w:styleId="Ttulo6Car">
    <w:name w:val="Título 6 Car"/>
    <w:aliases w:val="Figuras Car,TITULO 4 Car"/>
    <w:link w:val="Ttulo6"/>
    <w:rsid w:val="008E749B"/>
    <w:rPr>
      <w:rFonts w:ascii="Tahoma" w:eastAsia="Times New Roman" w:hAnsi="Tahoma" w:cs="Times New Roman"/>
      <w:sz w:val="24"/>
      <w:szCs w:val="20"/>
      <w:lang w:val="es-ES_tradnl" w:eastAsia="es-ES"/>
    </w:rPr>
  </w:style>
  <w:style w:type="paragraph" w:styleId="Encabezado">
    <w:name w:val="header"/>
    <w:aliases w:val="Encabezado Car Car,Encabezado Car Car Car,Encabezado Car Car Car Car Car,Encabezado1,Encabezado11,Encabezado111,Encabezado12,Encabezado13,Tabla6,encabezado,encabezado1,encabezado11,encabezado2,encabezado3"/>
    <w:basedOn w:val="Normal"/>
    <w:link w:val="EncabezadoCar"/>
    <w:uiPriority w:val="99"/>
    <w:rsid w:val="008E749B"/>
    <w:pPr>
      <w:tabs>
        <w:tab w:val="center" w:pos="4252"/>
        <w:tab w:val="right" w:pos="8504"/>
      </w:tabs>
    </w:pPr>
    <w:rPr>
      <w:sz w:val="20"/>
      <w:szCs w:val="20"/>
      <w:lang w:val="es-ES_tradnl"/>
    </w:rPr>
  </w:style>
  <w:style w:type="character" w:customStyle="1" w:styleId="EncabezadoCar">
    <w:name w:val="Encabezado Car"/>
    <w:aliases w:val="Encabezado Car Car Car1,Encabezado Car Car Car Car,Encabezado Car Car Car Car Car Car,Encabezado1 Car,Encabezado11 Car,Encabezado111 Car,Encabezado12 Car,Encabezado13 Car,Tabla6 Car,encabezado Car,encabezado1 Car,encabezado11 Car"/>
    <w:link w:val="Encabezado"/>
    <w:uiPriority w:val="99"/>
    <w:rsid w:val="008E749B"/>
    <w:rPr>
      <w:rFonts w:ascii="Times New Roman" w:eastAsia="Times New Roman" w:hAnsi="Times New Roman" w:cs="Times New Roman"/>
      <w:sz w:val="20"/>
      <w:szCs w:val="20"/>
      <w:lang w:val="es-ES_tradnl" w:eastAsia="es-ES"/>
    </w:rPr>
  </w:style>
  <w:style w:type="paragraph" w:styleId="Piedepgina">
    <w:name w:val="footer"/>
    <w:aliases w:val="Bas de page"/>
    <w:basedOn w:val="Normal"/>
    <w:link w:val="PiedepginaCar"/>
    <w:semiHidden/>
    <w:rsid w:val="008E749B"/>
    <w:pPr>
      <w:tabs>
        <w:tab w:val="center" w:pos="4252"/>
        <w:tab w:val="right" w:pos="8504"/>
      </w:tabs>
    </w:pPr>
    <w:rPr>
      <w:sz w:val="20"/>
      <w:szCs w:val="20"/>
      <w:lang w:val="es-ES_tradnl"/>
    </w:rPr>
  </w:style>
  <w:style w:type="character" w:customStyle="1" w:styleId="PiedepginaCar">
    <w:name w:val="Pie de página Car"/>
    <w:aliases w:val="Bas de page Car"/>
    <w:link w:val="Piedepgina"/>
    <w:semiHidden/>
    <w:rsid w:val="008E749B"/>
    <w:rPr>
      <w:rFonts w:ascii="Times New Roman" w:eastAsia="Times New Roman" w:hAnsi="Times New Roman" w:cs="Times New Roman"/>
      <w:sz w:val="20"/>
      <w:szCs w:val="20"/>
      <w:lang w:val="es-ES_tradnl" w:eastAsia="es-ES"/>
    </w:rPr>
  </w:style>
  <w:style w:type="paragraph" w:styleId="Textoindependiente">
    <w:name w:val="Body Text"/>
    <w:basedOn w:val="Normal"/>
    <w:link w:val="TextoindependienteCar"/>
    <w:semiHidden/>
    <w:rsid w:val="008E749B"/>
    <w:pPr>
      <w:jc w:val="both"/>
    </w:pPr>
    <w:rPr>
      <w:rFonts w:ascii="Arial" w:hAnsi="Arial"/>
      <w:sz w:val="22"/>
      <w:szCs w:val="20"/>
      <w:lang w:val="es-MX"/>
    </w:rPr>
  </w:style>
  <w:style w:type="character" w:customStyle="1" w:styleId="TextoindependienteCar">
    <w:name w:val="Texto independiente Car"/>
    <w:link w:val="Textoindependiente"/>
    <w:semiHidden/>
    <w:rsid w:val="008E749B"/>
    <w:rPr>
      <w:rFonts w:ascii="Arial" w:eastAsia="Times New Roman" w:hAnsi="Arial" w:cs="Times New Roman"/>
      <w:szCs w:val="20"/>
      <w:lang w:val="es-MX" w:eastAsia="es-ES"/>
    </w:rPr>
  </w:style>
  <w:style w:type="paragraph" w:styleId="Textoindependiente2">
    <w:name w:val="Body Text 2"/>
    <w:basedOn w:val="Normal"/>
    <w:link w:val="Textoindependiente2Car"/>
    <w:semiHidden/>
    <w:rsid w:val="008E749B"/>
    <w:pPr>
      <w:jc w:val="both"/>
    </w:pPr>
    <w:rPr>
      <w:rFonts w:ascii="Arial Narrow" w:hAnsi="Arial Narrow"/>
      <w:szCs w:val="20"/>
      <w:lang w:val="es-MX"/>
    </w:rPr>
  </w:style>
  <w:style w:type="character" w:customStyle="1" w:styleId="Textoindependiente2Car">
    <w:name w:val="Texto independiente 2 Car"/>
    <w:link w:val="Textoindependiente2"/>
    <w:semiHidden/>
    <w:rsid w:val="008E749B"/>
    <w:rPr>
      <w:rFonts w:ascii="Arial Narrow" w:eastAsia="Times New Roman" w:hAnsi="Arial Narrow" w:cs="Times New Roman"/>
      <w:sz w:val="24"/>
      <w:szCs w:val="20"/>
      <w:lang w:val="es-MX" w:eastAsia="es-ES"/>
    </w:rPr>
  </w:style>
  <w:style w:type="paragraph" w:styleId="Textoindependiente3">
    <w:name w:val="Body Text 3"/>
    <w:basedOn w:val="Normal"/>
    <w:link w:val="Textoindependiente3Car"/>
    <w:semiHidden/>
    <w:rsid w:val="008E749B"/>
    <w:rPr>
      <w:rFonts w:ascii="Arial Narrow" w:hAnsi="Arial Narrow"/>
      <w:szCs w:val="20"/>
      <w:lang w:val="es-MX"/>
    </w:rPr>
  </w:style>
  <w:style w:type="character" w:customStyle="1" w:styleId="Textoindependiente3Car">
    <w:name w:val="Texto independiente 3 Car"/>
    <w:link w:val="Textoindependiente3"/>
    <w:semiHidden/>
    <w:rsid w:val="008E749B"/>
    <w:rPr>
      <w:rFonts w:ascii="Arial Narrow" w:eastAsia="Times New Roman" w:hAnsi="Arial Narrow" w:cs="Times New Roman"/>
      <w:sz w:val="24"/>
      <w:szCs w:val="20"/>
      <w:lang w:val="es-MX" w:eastAsia="es-ES"/>
    </w:rPr>
  </w:style>
  <w:style w:type="paragraph" w:styleId="NormalWeb">
    <w:name w:val="Normal (Web)"/>
    <w:basedOn w:val="Normal"/>
    <w:uiPriority w:val="99"/>
    <w:rsid w:val="008E749B"/>
    <w:pPr>
      <w:spacing w:before="100" w:after="100"/>
    </w:pPr>
    <w:rPr>
      <w:rFonts w:ascii="Arial" w:hAnsi="Arial"/>
      <w:sz w:val="27"/>
      <w:szCs w:val="20"/>
      <w:lang w:val="es-ES"/>
    </w:rPr>
  </w:style>
  <w:style w:type="character" w:styleId="Textoennegrita">
    <w:name w:val="Strong"/>
    <w:qFormat/>
    <w:rsid w:val="008E749B"/>
    <w:rPr>
      <w:b/>
    </w:rPr>
  </w:style>
  <w:style w:type="character" w:styleId="Nmerodepgina">
    <w:name w:val="page number"/>
    <w:basedOn w:val="Fuentedeprrafopredeter"/>
    <w:semiHidden/>
    <w:rsid w:val="008E749B"/>
  </w:style>
  <w:style w:type="paragraph" w:styleId="Textodeglobo">
    <w:name w:val="Balloon Text"/>
    <w:basedOn w:val="Normal"/>
    <w:link w:val="TextodegloboCar"/>
    <w:uiPriority w:val="99"/>
    <w:semiHidden/>
    <w:unhideWhenUsed/>
    <w:rsid w:val="008E749B"/>
    <w:rPr>
      <w:rFonts w:ascii="Tahoma" w:hAnsi="Tahoma" w:cs="Tahoma"/>
      <w:sz w:val="16"/>
      <w:szCs w:val="16"/>
    </w:rPr>
  </w:style>
  <w:style w:type="character" w:customStyle="1" w:styleId="TextodegloboCar">
    <w:name w:val="Texto de globo Car"/>
    <w:link w:val="Textodeglobo"/>
    <w:uiPriority w:val="99"/>
    <w:semiHidden/>
    <w:rsid w:val="008E749B"/>
    <w:rPr>
      <w:rFonts w:ascii="Tahoma" w:eastAsia="Times New Roman" w:hAnsi="Tahoma" w:cs="Tahoma"/>
      <w:sz w:val="16"/>
      <w:szCs w:val="16"/>
      <w:lang w:val="es-CO" w:eastAsia="es-ES"/>
    </w:rPr>
  </w:style>
  <w:style w:type="paragraph" w:customStyle="1" w:styleId="BodyText21">
    <w:name w:val="Body Text 21"/>
    <w:basedOn w:val="Normal"/>
    <w:rsid w:val="004C32E4"/>
    <w:pPr>
      <w:jc w:val="both"/>
    </w:pPr>
    <w:rPr>
      <w:rFonts w:ascii="Arial" w:hAnsi="Arial"/>
      <w:sz w:val="22"/>
      <w:szCs w:val="20"/>
      <w:lang w:val="es-ES_tradnl"/>
    </w:rPr>
  </w:style>
  <w:style w:type="paragraph" w:styleId="Sangradetextonormal">
    <w:name w:val="Body Text Indent"/>
    <w:basedOn w:val="Normal"/>
    <w:link w:val="SangradetextonormalCar"/>
    <w:uiPriority w:val="99"/>
    <w:semiHidden/>
    <w:unhideWhenUsed/>
    <w:rsid w:val="004C32E4"/>
    <w:pPr>
      <w:spacing w:after="120"/>
      <w:ind w:left="283"/>
    </w:pPr>
  </w:style>
  <w:style w:type="character" w:customStyle="1" w:styleId="SangradetextonormalCar">
    <w:name w:val="Sangría de texto normal Car"/>
    <w:link w:val="Sangradetextonormal"/>
    <w:uiPriority w:val="99"/>
    <w:semiHidden/>
    <w:rsid w:val="004C32E4"/>
    <w:rPr>
      <w:rFonts w:ascii="Times New Roman" w:eastAsia="Times New Roman" w:hAnsi="Times New Roman" w:cs="Times New Roman"/>
      <w:sz w:val="24"/>
      <w:szCs w:val="24"/>
      <w:lang w:val="es-CO" w:eastAsia="es-ES"/>
    </w:rPr>
  </w:style>
  <w:style w:type="paragraph" w:styleId="Prrafodelista">
    <w:name w:val="List Paragraph"/>
    <w:basedOn w:val="Normal"/>
    <w:uiPriority w:val="34"/>
    <w:qFormat/>
    <w:rsid w:val="001C0043"/>
    <w:pPr>
      <w:ind w:left="708"/>
    </w:pPr>
  </w:style>
  <w:style w:type="character" w:styleId="Hipervnculo">
    <w:name w:val="Hyperlink"/>
    <w:uiPriority w:val="99"/>
    <w:unhideWhenUsed/>
    <w:rsid w:val="003728EE"/>
    <w:rPr>
      <w:color w:val="0000FF"/>
      <w:u w:val="single"/>
    </w:rPr>
  </w:style>
  <w:style w:type="character" w:customStyle="1" w:styleId="Ttulo7Car">
    <w:name w:val="Título 7 Car"/>
    <w:link w:val="Ttulo7"/>
    <w:uiPriority w:val="9"/>
    <w:semiHidden/>
    <w:rsid w:val="009976A2"/>
    <w:rPr>
      <w:rFonts w:ascii="Calibri" w:eastAsia="Times New Roman" w:hAnsi="Calibri" w:cs="Times New Roman"/>
      <w:sz w:val="24"/>
      <w:szCs w:val="24"/>
      <w:lang w:val="es-CO"/>
    </w:rPr>
  </w:style>
  <w:style w:type="character" w:customStyle="1" w:styleId="Ttulo3Car">
    <w:name w:val="Título 3 Car"/>
    <w:link w:val="Ttulo3"/>
    <w:rsid w:val="009976A2"/>
    <w:rPr>
      <w:rFonts w:ascii="Cambria" w:eastAsia="Times New Roman" w:hAnsi="Cambria" w:cs="Times New Roman"/>
      <w:b/>
      <w:bCs/>
      <w:sz w:val="26"/>
      <w:szCs w:val="26"/>
      <w:lang w:val="es-CO"/>
    </w:rPr>
  </w:style>
  <w:style w:type="character" w:customStyle="1" w:styleId="Ttulo2Car">
    <w:name w:val="Título 2 Car"/>
    <w:aliases w:val="Edgar 2 Car,título 2 Car"/>
    <w:link w:val="Ttulo2"/>
    <w:rsid w:val="009976A2"/>
    <w:rPr>
      <w:rFonts w:ascii="Arial" w:eastAsia="Times New Roman" w:hAnsi="Arial" w:cs="Arial"/>
      <w:b/>
      <w:bCs/>
      <w:i/>
      <w:iCs/>
      <w:sz w:val="28"/>
      <w:szCs w:val="28"/>
    </w:rPr>
  </w:style>
  <w:style w:type="paragraph" w:customStyle="1" w:styleId="1">
    <w:name w:val="1"/>
    <w:basedOn w:val="Normal"/>
    <w:rsid w:val="00491F5F"/>
    <w:pPr>
      <w:spacing w:after="160" w:line="240" w:lineRule="exact"/>
    </w:pPr>
    <w:rPr>
      <w:rFonts w:ascii="Verdana" w:hAnsi="Verdana"/>
      <w:sz w:val="20"/>
      <w:lang w:val="en-US" w:eastAsia="en-US"/>
    </w:rPr>
  </w:style>
  <w:style w:type="paragraph" w:customStyle="1" w:styleId="Normal0">
    <w:name w:val="Normal_0"/>
    <w:qFormat/>
    <w:rsid w:val="004B77B5"/>
    <w:rPr>
      <w:rFonts w:ascii="Times New Roman" w:eastAsia="Times New Roman" w:hAnsi="Times New Roman"/>
      <w:lang w:val="en-US" w:eastAsia="zh-CN"/>
    </w:rPr>
  </w:style>
  <w:style w:type="paragraph" w:customStyle="1" w:styleId="Normal1">
    <w:name w:val="Normal_1"/>
    <w:qFormat/>
    <w:rsid w:val="004B77B5"/>
    <w:rPr>
      <w:rFonts w:ascii="Times New Roman" w:eastAsia="Times New Roman" w:hAnsi="Times New Roman"/>
      <w:lang w:val="en-US" w:eastAsia="zh-CN"/>
    </w:rPr>
  </w:style>
  <w:style w:type="paragraph" w:customStyle="1" w:styleId="Normal2">
    <w:name w:val="Normal_2"/>
    <w:qFormat/>
    <w:rsid w:val="004B77B5"/>
    <w:rPr>
      <w:rFonts w:ascii="Times New Roman" w:eastAsia="Times New Roman" w:hAnsi="Times New Roman"/>
      <w:lang w:val="en-US" w:eastAsia="zh-CN"/>
    </w:rPr>
  </w:style>
  <w:style w:type="paragraph" w:customStyle="1" w:styleId="Normal3">
    <w:name w:val="Normal_3"/>
    <w:qFormat/>
    <w:rsid w:val="004B77B5"/>
    <w:rPr>
      <w:rFonts w:ascii="Times New Roman" w:eastAsia="Times New Roman" w:hAnsi="Times New Roman"/>
      <w:lang w:val="en-US" w:eastAsia="zh-CN"/>
    </w:rPr>
  </w:style>
  <w:style w:type="paragraph" w:customStyle="1" w:styleId="Normal4">
    <w:name w:val="Normal_4"/>
    <w:qFormat/>
    <w:rsid w:val="004B77B5"/>
    <w:rPr>
      <w:rFonts w:ascii="Times New Roman" w:eastAsia="Times New Roman" w:hAnsi="Times New Roman"/>
      <w:lang w:val="en-US" w:eastAsia="zh-CN"/>
    </w:rPr>
  </w:style>
  <w:style w:type="paragraph" w:customStyle="1" w:styleId="Normal5">
    <w:name w:val="Normal_5"/>
    <w:qFormat/>
    <w:rsid w:val="004B77B5"/>
    <w:rPr>
      <w:rFonts w:ascii="Times New Roman" w:eastAsia="Times New Roman" w:hAnsi="Times New Roman"/>
      <w:lang w:val="en-US" w:eastAsia="zh-CN"/>
    </w:rPr>
  </w:style>
  <w:style w:type="character" w:styleId="Mencinsinresolver">
    <w:name w:val="Unresolved Mention"/>
    <w:basedOn w:val="Fuentedeprrafopredeter"/>
    <w:uiPriority w:val="99"/>
    <w:rsid w:val="008F15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401042">
      <w:bodyDiv w:val="1"/>
      <w:marLeft w:val="0"/>
      <w:marRight w:val="0"/>
      <w:marTop w:val="0"/>
      <w:marBottom w:val="0"/>
      <w:divBdr>
        <w:top w:val="none" w:sz="0" w:space="0" w:color="auto"/>
        <w:left w:val="none" w:sz="0" w:space="0" w:color="auto"/>
        <w:bottom w:val="none" w:sz="0" w:space="0" w:color="auto"/>
        <w:right w:val="none" w:sz="0" w:space="0" w:color="auto"/>
      </w:divBdr>
    </w:div>
    <w:div w:id="92435769">
      <w:bodyDiv w:val="1"/>
      <w:marLeft w:val="0"/>
      <w:marRight w:val="0"/>
      <w:marTop w:val="0"/>
      <w:marBottom w:val="0"/>
      <w:divBdr>
        <w:top w:val="none" w:sz="0" w:space="0" w:color="auto"/>
        <w:left w:val="none" w:sz="0" w:space="0" w:color="auto"/>
        <w:bottom w:val="none" w:sz="0" w:space="0" w:color="auto"/>
        <w:right w:val="none" w:sz="0" w:space="0" w:color="auto"/>
      </w:divBdr>
    </w:div>
    <w:div w:id="189150083">
      <w:bodyDiv w:val="1"/>
      <w:marLeft w:val="0"/>
      <w:marRight w:val="0"/>
      <w:marTop w:val="0"/>
      <w:marBottom w:val="0"/>
      <w:divBdr>
        <w:top w:val="none" w:sz="0" w:space="0" w:color="auto"/>
        <w:left w:val="none" w:sz="0" w:space="0" w:color="auto"/>
        <w:bottom w:val="none" w:sz="0" w:space="0" w:color="auto"/>
        <w:right w:val="none" w:sz="0" w:space="0" w:color="auto"/>
      </w:divBdr>
    </w:div>
    <w:div w:id="238683874">
      <w:bodyDiv w:val="1"/>
      <w:marLeft w:val="0"/>
      <w:marRight w:val="0"/>
      <w:marTop w:val="0"/>
      <w:marBottom w:val="0"/>
      <w:divBdr>
        <w:top w:val="none" w:sz="0" w:space="0" w:color="auto"/>
        <w:left w:val="none" w:sz="0" w:space="0" w:color="auto"/>
        <w:bottom w:val="none" w:sz="0" w:space="0" w:color="auto"/>
        <w:right w:val="none" w:sz="0" w:space="0" w:color="auto"/>
      </w:divBdr>
    </w:div>
    <w:div w:id="277176240">
      <w:bodyDiv w:val="1"/>
      <w:marLeft w:val="0"/>
      <w:marRight w:val="0"/>
      <w:marTop w:val="0"/>
      <w:marBottom w:val="0"/>
      <w:divBdr>
        <w:top w:val="none" w:sz="0" w:space="0" w:color="auto"/>
        <w:left w:val="none" w:sz="0" w:space="0" w:color="auto"/>
        <w:bottom w:val="none" w:sz="0" w:space="0" w:color="auto"/>
        <w:right w:val="none" w:sz="0" w:space="0" w:color="auto"/>
      </w:divBdr>
    </w:div>
    <w:div w:id="467818905">
      <w:bodyDiv w:val="1"/>
      <w:marLeft w:val="0"/>
      <w:marRight w:val="0"/>
      <w:marTop w:val="0"/>
      <w:marBottom w:val="0"/>
      <w:divBdr>
        <w:top w:val="none" w:sz="0" w:space="0" w:color="auto"/>
        <w:left w:val="none" w:sz="0" w:space="0" w:color="auto"/>
        <w:bottom w:val="none" w:sz="0" w:space="0" w:color="auto"/>
        <w:right w:val="none" w:sz="0" w:space="0" w:color="auto"/>
      </w:divBdr>
    </w:div>
    <w:div w:id="471286851">
      <w:bodyDiv w:val="1"/>
      <w:marLeft w:val="0"/>
      <w:marRight w:val="0"/>
      <w:marTop w:val="0"/>
      <w:marBottom w:val="0"/>
      <w:divBdr>
        <w:top w:val="none" w:sz="0" w:space="0" w:color="auto"/>
        <w:left w:val="none" w:sz="0" w:space="0" w:color="auto"/>
        <w:bottom w:val="none" w:sz="0" w:space="0" w:color="auto"/>
        <w:right w:val="none" w:sz="0" w:space="0" w:color="auto"/>
      </w:divBdr>
    </w:div>
    <w:div w:id="521672919">
      <w:bodyDiv w:val="1"/>
      <w:marLeft w:val="0"/>
      <w:marRight w:val="0"/>
      <w:marTop w:val="0"/>
      <w:marBottom w:val="0"/>
      <w:divBdr>
        <w:top w:val="none" w:sz="0" w:space="0" w:color="auto"/>
        <w:left w:val="none" w:sz="0" w:space="0" w:color="auto"/>
        <w:bottom w:val="none" w:sz="0" w:space="0" w:color="auto"/>
        <w:right w:val="none" w:sz="0" w:space="0" w:color="auto"/>
      </w:divBdr>
    </w:div>
    <w:div w:id="741293266">
      <w:bodyDiv w:val="1"/>
      <w:marLeft w:val="0"/>
      <w:marRight w:val="0"/>
      <w:marTop w:val="0"/>
      <w:marBottom w:val="0"/>
      <w:divBdr>
        <w:top w:val="none" w:sz="0" w:space="0" w:color="auto"/>
        <w:left w:val="none" w:sz="0" w:space="0" w:color="auto"/>
        <w:bottom w:val="none" w:sz="0" w:space="0" w:color="auto"/>
        <w:right w:val="none" w:sz="0" w:space="0" w:color="auto"/>
      </w:divBdr>
    </w:div>
    <w:div w:id="776680208">
      <w:bodyDiv w:val="1"/>
      <w:marLeft w:val="0"/>
      <w:marRight w:val="0"/>
      <w:marTop w:val="0"/>
      <w:marBottom w:val="0"/>
      <w:divBdr>
        <w:top w:val="none" w:sz="0" w:space="0" w:color="auto"/>
        <w:left w:val="none" w:sz="0" w:space="0" w:color="auto"/>
        <w:bottom w:val="none" w:sz="0" w:space="0" w:color="auto"/>
        <w:right w:val="none" w:sz="0" w:space="0" w:color="auto"/>
      </w:divBdr>
    </w:div>
    <w:div w:id="801656752">
      <w:bodyDiv w:val="1"/>
      <w:marLeft w:val="0"/>
      <w:marRight w:val="0"/>
      <w:marTop w:val="0"/>
      <w:marBottom w:val="0"/>
      <w:divBdr>
        <w:top w:val="none" w:sz="0" w:space="0" w:color="auto"/>
        <w:left w:val="none" w:sz="0" w:space="0" w:color="auto"/>
        <w:bottom w:val="none" w:sz="0" w:space="0" w:color="auto"/>
        <w:right w:val="none" w:sz="0" w:space="0" w:color="auto"/>
      </w:divBdr>
    </w:div>
    <w:div w:id="805316685">
      <w:bodyDiv w:val="1"/>
      <w:marLeft w:val="0"/>
      <w:marRight w:val="0"/>
      <w:marTop w:val="0"/>
      <w:marBottom w:val="0"/>
      <w:divBdr>
        <w:top w:val="none" w:sz="0" w:space="0" w:color="auto"/>
        <w:left w:val="none" w:sz="0" w:space="0" w:color="auto"/>
        <w:bottom w:val="none" w:sz="0" w:space="0" w:color="auto"/>
        <w:right w:val="none" w:sz="0" w:space="0" w:color="auto"/>
      </w:divBdr>
    </w:div>
    <w:div w:id="840581096">
      <w:bodyDiv w:val="1"/>
      <w:marLeft w:val="0"/>
      <w:marRight w:val="0"/>
      <w:marTop w:val="0"/>
      <w:marBottom w:val="0"/>
      <w:divBdr>
        <w:top w:val="none" w:sz="0" w:space="0" w:color="auto"/>
        <w:left w:val="none" w:sz="0" w:space="0" w:color="auto"/>
        <w:bottom w:val="none" w:sz="0" w:space="0" w:color="auto"/>
        <w:right w:val="none" w:sz="0" w:space="0" w:color="auto"/>
      </w:divBdr>
    </w:div>
    <w:div w:id="884682835">
      <w:bodyDiv w:val="1"/>
      <w:marLeft w:val="0"/>
      <w:marRight w:val="0"/>
      <w:marTop w:val="0"/>
      <w:marBottom w:val="0"/>
      <w:divBdr>
        <w:top w:val="none" w:sz="0" w:space="0" w:color="auto"/>
        <w:left w:val="none" w:sz="0" w:space="0" w:color="auto"/>
        <w:bottom w:val="none" w:sz="0" w:space="0" w:color="auto"/>
        <w:right w:val="none" w:sz="0" w:space="0" w:color="auto"/>
      </w:divBdr>
    </w:div>
    <w:div w:id="913972739">
      <w:bodyDiv w:val="1"/>
      <w:marLeft w:val="0"/>
      <w:marRight w:val="0"/>
      <w:marTop w:val="0"/>
      <w:marBottom w:val="0"/>
      <w:divBdr>
        <w:top w:val="none" w:sz="0" w:space="0" w:color="auto"/>
        <w:left w:val="none" w:sz="0" w:space="0" w:color="auto"/>
        <w:bottom w:val="none" w:sz="0" w:space="0" w:color="auto"/>
        <w:right w:val="none" w:sz="0" w:space="0" w:color="auto"/>
      </w:divBdr>
    </w:div>
    <w:div w:id="963463703">
      <w:bodyDiv w:val="1"/>
      <w:marLeft w:val="0"/>
      <w:marRight w:val="0"/>
      <w:marTop w:val="0"/>
      <w:marBottom w:val="0"/>
      <w:divBdr>
        <w:top w:val="none" w:sz="0" w:space="0" w:color="auto"/>
        <w:left w:val="none" w:sz="0" w:space="0" w:color="auto"/>
        <w:bottom w:val="none" w:sz="0" w:space="0" w:color="auto"/>
        <w:right w:val="none" w:sz="0" w:space="0" w:color="auto"/>
      </w:divBdr>
    </w:div>
    <w:div w:id="1101146258">
      <w:bodyDiv w:val="1"/>
      <w:marLeft w:val="0"/>
      <w:marRight w:val="0"/>
      <w:marTop w:val="0"/>
      <w:marBottom w:val="0"/>
      <w:divBdr>
        <w:top w:val="none" w:sz="0" w:space="0" w:color="auto"/>
        <w:left w:val="none" w:sz="0" w:space="0" w:color="auto"/>
        <w:bottom w:val="none" w:sz="0" w:space="0" w:color="auto"/>
        <w:right w:val="none" w:sz="0" w:space="0" w:color="auto"/>
      </w:divBdr>
    </w:div>
    <w:div w:id="1257708638">
      <w:bodyDiv w:val="1"/>
      <w:marLeft w:val="0"/>
      <w:marRight w:val="0"/>
      <w:marTop w:val="0"/>
      <w:marBottom w:val="0"/>
      <w:divBdr>
        <w:top w:val="none" w:sz="0" w:space="0" w:color="auto"/>
        <w:left w:val="none" w:sz="0" w:space="0" w:color="auto"/>
        <w:bottom w:val="none" w:sz="0" w:space="0" w:color="auto"/>
        <w:right w:val="none" w:sz="0" w:space="0" w:color="auto"/>
      </w:divBdr>
    </w:div>
    <w:div w:id="1549999668">
      <w:bodyDiv w:val="1"/>
      <w:marLeft w:val="0"/>
      <w:marRight w:val="0"/>
      <w:marTop w:val="0"/>
      <w:marBottom w:val="0"/>
      <w:divBdr>
        <w:top w:val="none" w:sz="0" w:space="0" w:color="auto"/>
        <w:left w:val="none" w:sz="0" w:space="0" w:color="auto"/>
        <w:bottom w:val="none" w:sz="0" w:space="0" w:color="auto"/>
        <w:right w:val="none" w:sz="0" w:space="0" w:color="auto"/>
      </w:divBdr>
    </w:div>
    <w:div w:id="1572961190">
      <w:bodyDiv w:val="1"/>
      <w:marLeft w:val="0"/>
      <w:marRight w:val="0"/>
      <w:marTop w:val="0"/>
      <w:marBottom w:val="0"/>
      <w:divBdr>
        <w:top w:val="none" w:sz="0" w:space="0" w:color="auto"/>
        <w:left w:val="none" w:sz="0" w:space="0" w:color="auto"/>
        <w:bottom w:val="none" w:sz="0" w:space="0" w:color="auto"/>
        <w:right w:val="none" w:sz="0" w:space="0" w:color="auto"/>
      </w:divBdr>
    </w:div>
    <w:div w:id="1600218685">
      <w:bodyDiv w:val="1"/>
      <w:marLeft w:val="0"/>
      <w:marRight w:val="0"/>
      <w:marTop w:val="0"/>
      <w:marBottom w:val="0"/>
      <w:divBdr>
        <w:top w:val="none" w:sz="0" w:space="0" w:color="auto"/>
        <w:left w:val="none" w:sz="0" w:space="0" w:color="auto"/>
        <w:bottom w:val="none" w:sz="0" w:space="0" w:color="auto"/>
        <w:right w:val="none" w:sz="0" w:space="0" w:color="auto"/>
      </w:divBdr>
    </w:div>
    <w:div w:id="1636645149">
      <w:bodyDiv w:val="1"/>
      <w:marLeft w:val="0"/>
      <w:marRight w:val="0"/>
      <w:marTop w:val="0"/>
      <w:marBottom w:val="0"/>
      <w:divBdr>
        <w:top w:val="none" w:sz="0" w:space="0" w:color="auto"/>
        <w:left w:val="none" w:sz="0" w:space="0" w:color="auto"/>
        <w:bottom w:val="none" w:sz="0" w:space="0" w:color="auto"/>
        <w:right w:val="none" w:sz="0" w:space="0" w:color="auto"/>
      </w:divBdr>
    </w:div>
    <w:div w:id="1649938749">
      <w:bodyDiv w:val="1"/>
      <w:marLeft w:val="0"/>
      <w:marRight w:val="0"/>
      <w:marTop w:val="0"/>
      <w:marBottom w:val="0"/>
      <w:divBdr>
        <w:top w:val="none" w:sz="0" w:space="0" w:color="auto"/>
        <w:left w:val="none" w:sz="0" w:space="0" w:color="auto"/>
        <w:bottom w:val="none" w:sz="0" w:space="0" w:color="auto"/>
        <w:right w:val="none" w:sz="0" w:space="0" w:color="auto"/>
      </w:divBdr>
    </w:div>
    <w:div w:id="1694575160">
      <w:bodyDiv w:val="1"/>
      <w:marLeft w:val="0"/>
      <w:marRight w:val="0"/>
      <w:marTop w:val="0"/>
      <w:marBottom w:val="0"/>
      <w:divBdr>
        <w:top w:val="none" w:sz="0" w:space="0" w:color="auto"/>
        <w:left w:val="none" w:sz="0" w:space="0" w:color="auto"/>
        <w:bottom w:val="none" w:sz="0" w:space="0" w:color="auto"/>
        <w:right w:val="none" w:sz="0" w:space="0" w:color="auto"/>
      </w:divBdr>
    </w:div>
    <w:div w:id="1731731940">
      <w:bodyDiv w:val="1"/>
      <w:marLeft w:val="0"/>
      <w:marRight w:val="0"/>
      <w:marTop w:val="0"/>
      <w:marBottom w:val="0"/>
      <w:divBdr>
        <w:top w:val="none" w:sz="0" w:space="0" w:color="auto"/>
        <w:left w:val="none" w:sz="0" w:space="0" w:color="auto"/>
        <w:bottom w:val="none" w:sz="0" w:space="0" w:color="auto"/>
        <w:right w:val="none" w:sz="0" w:space="0" w:color="auto"/>
      </w:divBdr>
    </w:div>
    <w:div w:id="1748766406">
      <w:bodyDiv w:val="1"/>
      <w:marLeft w:val="0"/>
      <w:marRight w:val="0"/>
      <w:marTop w:val="0"/>
      <w:marBottom w:val="0"/>
      <w:divBdr>
        <w:top w:val="none" w:sz="0" w:space="0" w:color="auto"/>
        <w:left w:val="none" w:sz="0" w:space="0" w:color="auto"/>
        <w:bottom w:val="none" w:sz="0" w:space="0" w:color="auto"/>
        <w:right w:val="none" w:sz="0" w:space="0" w:color="auto"/>
      </w:divBdr>
    </w:div>
    <w:div w:id="1769353389">
      <w:bodyDiv w:val="1"/>
      <w:marLeft w:val="0"/>
      <w:marRight w:val="0"/>
      <w:marTop w:val="0"/>
      <w:marBottom w:val="0"/>
      <w:divBdr>
        <w:top w:val="none" w:sz="0" w:space="0" w:color="auto"/>
        <w:left w:val="none" w:sz="0" w:space="0" w:color="auto"/>
        <w:bottom w:val="none" w:sz="0" w:space="0" w:color="auto"/>
        <w:right w:val="none" w:sz="0" w:space="0" w:color="auto"/>
      </w:divBdr>
    </w:div>
    <w:div w:id="1815295326">
      <w:bodyDiv w:val="1"/>
      <w:marLeft w:val="0"/>
      <w:marRight w:val="0"/>
      <w:marTop w:val="0"/>
      <w:marBottom w:val="0"/>
      <w:divBdr>
        <w:top w:val="none" w:sz="0" w:space="0" w:color="auto"/>
        <w:left w:val="none" w:sz="0" w:space="0" w:color="auto"/>
        <w:bottom w:val="none" w:sz="0" w:space="0" w:color="auto"/>
        <w:right w:val="none" w:sz="0" w:space="0" w:color="auto"/>
      </w:divBdr>
    </w:div>
    <w:div w:id="1980256354">
      <w:bodyDiv w:val="1"/>
      <w:marLeft w:val="0"/>
      <w:marRight w:val="0"/>
      <w:marTop w:val="0"/>
      <w:marBottom w:val="0"/>
      <w:divBdr>
        <w:top w:val="none" w:sz="0" w:space="0" w:color="auto"/>
        <w:left w:val="none" w:sz="0" w:space="0" w:color="auto"/>
        <w:bottom w:val="none" w:sz="0" w:space="0" w:color="auto"/>
        <w:right w:val="none" w:sz="0" w:space="0" w:color="auto"/>
      </w:divBdr>
    </w:div>
    <w:div w:id="20947435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about:blan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5.png"/></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2.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CB5EC-6CDE-42DE-AA78-3AABEE345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16</Pages>
  <Words>6858</Words>
  <Characters>37719</Characters>
  <Application>Microsoft Office Word</Application>
  <DocSecurity>0</DocSecurity>
  <Lines>314</Lines>
  <Paragraphs>88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ivonne.quiroga</dc:creator>
  <cp:lastModifiedBy>Diana Yadira Garcia Rozo</cp:lastModifiedBy>
  <cp:revision>29</cp:revision>
  <dcterms:created xsi:type="dcterms:W3CDTF">2025-10-22T22:12:00Z</dcterms:created>
  <dcterms:modified xsi:type="dcterms:W3CDTF">2025-11-28T02:13:00Z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1629349718234</vt:lpwstr>
  </property>
</Properties>
</file>